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B0" w:rsidRPr="00F0080F" w:rsidRDefault="00D16B49" w:rsidP="00BE0BFD">
      <w:pPr>
        <w:tabs>
          <w:tab w:val="left" w:pos="9498"/>
        </w:tabs>
        <w:ind w:left="-5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687007" w:rsidRPr="00F0080F">
        <w:rPr>
          <w:rFonts w:ascii="Calibri" w:hAnsi="Calibri"/>
          <w:b/>
          <w:bCs/>
        </w:rPr>
        <w:t>SREDNJA</w:t>
      </w:r>
      <w:r w:rsidR="0070760B" w:rsidRPr="00F0080F">
        <w:rPr>
          <w:rFonts w:ascii="Calibri" w:hAnsi="Calibri"/>
          <w:b/>
          <w:bCs/>
        </w:rPr>
        <w:t xml:space="preserve"> </w:t>
      </w:r>
      <w:r w:rsidR="008475E3" w:rsidRPr="00F0080F">
        <w:rPr>
          <w:rFonts w:ascii="Calibri" w:hAnsi="Calibri"/>
          <w:b/>
          <w:bCs/>
        </w:rPr>
        <w:t>ŠKOLA OROSLAVJE</w:t>
      </w:r>
    </w:p>
    <w:p w:rsidR="009F6E44" w:rsidRDefault="009F6E44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F0080F">
        <w:rPr>
          <w:b/>
          <w:sz w:val="24"/>
          <w:szCs w:val="24"/>
        </w:rPr>
        <w:t>OROSLAVJE, LJUDEVITA GAJA 1</w:t>
      </w:r>
    </w:p>
    <w:p w:rsidR="00F15F35" w:rsidRPr="00F0080F" w:rsidRDefault="00F15F35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</w:p>
    <w:p w:rsidR="00BA2399" w:rsidRDefault="0018555A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KLASA:</w:t>
      </w:r>
      <w:r w:rsidR="004E78EB">
        <w:rPr>
          <w:sz w:val="24"/>
          <w:szCs w:val="24"/>
        </w:rPr>
        <w:t xml:space="preserve"> </w:t>
      </w:r>
      <w:r w:rsidRPr="00F0080F">
        <w:rPr>
          <w:sz w:val="24"/>
          <w:szCs w:val="24"/>
        </w:rPr>
        <w:t>003- 0</w:t>
      </w:r>
      <w:r w:rsidR="003346FA">
        <w:rPr>
          <w:sz w:val="24"/>
          <w:szCs w:val="24"/>
        </w:rPr>
        <w:t>6</w:t>
      </w:r>
      <w:r w:rsidRPr="00F0080F">
        <w:rPr>
          <w:sz w:val="24"/>
          <w:szCs w:val="24"/>
        </w:rPr>
        <w:t>/1</w:t>
      </w:r>
      <w:r w:rsidR="008C6EEB">
        <w:rPr>
          <w:sz w:val="24"/>
          <w:szCs w:val="24"/>
        </w:rPr>
        <w:t>7</w:t>
      </w:r>
      <w:r w:rsidRPr="00F0080F">
        <w:rPr>
          <w:sz w:val="24"/>
          <w:szCs w:val="24"/>
        </w:rPr>
        <w:t>-01/</w:t>
      </w:r>
      <w:r w:rsidR="003346FA">
        <w:rPr>
          <w:sz w:val="24"/>
          <w:szCs w:val="24"/>
        </w:rPr>
        <w:t>1</w:t>
      </w:r>
      <w:r w:rsidR="00D441DB">
        <w:rPr>
          <w:sz w:val="24"/>
          <w:szCs w:val="24"/>
        </w:rPr>
        <w:t>5</w:t>
      </w:r>
    </w:p>
    <w:p w:rsidR="0018555A" w:rsidRPr="00F0080F" w:rsidRDefault="0018555A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URBROJ: 2113/04-380/1-4-03-1</w:t>
      </w:r>
      <w:r w:rsidR="008C6EEB">
        <w:rPr>
          <w:sz w:val="24"/>
          <w:szCs w:val="24"/>
        </w:rPr>
        <w:t>7</w:t>
      </w:r>
      <w:r w:rsidRPr="00F0080F">
        <w:rPr>
          <w:sz w:val="24"/>
          <w:szCs w:val="24"/>
        </w:rPr>
        <w:t>-</w:t>
      </w:r>
      <w:r w:rsidR="00F640FF">
        <w:rPr>
          <w:sz w:val="24"/>
          <w:szCs w:val="24"/>
        </w:rPr>
        <w:t>2</w:t>
      </w:r>
      <w:r w:rsidR="00740A58">
        <w:rPr>
          <w:sz w:val="24"/>
          <w:szCs w:val="24"/>
        </w:rPr>
        <w:t>/1</w:t>
      </w:r>
    </w:p>
    <w:p w:rsidR="00980122" w:rsidRDefault="008C346A" w:rsidP="00BE0BFD">
      <w:pPr>
        <w:rPr>
          <w:rFonts w:ascii="Calibri" w:hAnsi="Calibri"/>
        </w:rPr>
      </w:pPr>
      <w:r w:rsidRPr="00F0080F">
        <w:rPr>
          <w:rFonts w:ascii="Calibri" w:hAnsi="Calibri"/>
        </w:rPr>
        <w:t>Oroslavje,</w:t>
      </w:r>
      <w:r w:rsidR="002B0C09" w:rsidRPr="00F0080F">
        <w:rPr>
          <w:rFonts w:ascii="Calibri" w:hAnsi="Calibri"/>
        </w:rPr>
        <w:t xml:space="preserve"> </w:t>
      </w:r>
      <w:r w:rsidR="0018555A" w:rsidRPr="00F0080F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21</w:t>
      </w:r>
      <w:r w:rsidR="00BA4BE5" w:rsidRPr="00F0080F">
        <w:rPr>
          <w:rFonts w:ascii="Calibri" w:hAnsi="Calibri"/>
        </w:rPr>
        <w:t>.</w:t>
      </w:r>
      <w:r w:rsidR="00D04711" w:rsidRPr="00F0080F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prosinca</w:t>
      </w:r>
      <w:r w:rsidR="009D600E" w:rsidRPr="00F0080F">
        <w:rPr>
          <w:rFonts w:ascii="Calibri" w:hAnsi="Calibri"/>
        </w:rPr>
        <w:t xml:space="preserve"> </w:t>
      </w:r>
      <w:r w:rsidR="000820BC" w:rsidRPr="00F0080F">
        <w:rPr>
          <w:rFonts w:ascii="Calibri" w:hAnsi="Calibri"/>
        </w:rPr>
        <w:t>201</w:t>
      </w:r>
      <w:r w:rsidR="008C6EEB">
        <w:rPr>
          <w:rFonts w:ascii="Calibri" w:hAnsi="Calibri"/>
        </w:rPr>
        <w:t>7</w:t>
      </w:r>
      <w:r w:rsidR="00C361EB" w:rsidRPr="00F0080F">
        <w:rPr>
          <w:rFonts w:ascii="Calibri" w:hAnsi="Calibri"/>
        </w:rPr>
        <w:t>.</w:t>
      </w:r>
      <w:r w:rsidR="008475E3" w:rsidRPr="00F0080F">
        <w:rPr>
          <w:rFonts w:ascii="Calibri" w:hAnsi="Calibri"/>
        </w:rPr>
        <w:t xml:space="preserve">    </w:t>
      </w:r>
    </w:p>
    <w:p w:rsidR="00740A58" w:rsidRDefault="00740A58" w:rsidP="00BE0BFD">
      <w:pPr>
        <w:rPr>
          <w:rFonts w:ascii="Calibri" w:hAnsi="Calibri"/>
        </w:rPr>
      </w:pPr>
    </w:p>
    <w:p w:rsidR="00687007" w:rsidRPr="00F0080F" w:rsidRDefault="00740A58" w:rsidP="00BE0B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IZVOD IZ Z</w:t>
      </w:r>
      <w:r w:rsidR="00687007" w:rsidRPr="00F0080F">
        <w:rPr>
          <w:rFonts w:ascii="Calibri" w:hAnsi="Calibri"/>
          <w:b/>
        </w:rPr>
        <w:t>APISNIK</w:t>
      </w:r>
      <w:r>
        <w:rPr>
          <w:rFonts w:ascii="Calibri" w:hAnsi="Calibri"/>
          <w:b/>
        </w:rPr>
        <w:t>A</w:t>
      </w:r>
    </w:p>
    <w:p w:rsidR="00440FD7" w:rsidRPr="00F0080F" w:rsidRDefault="00687007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</w:t>
      </w:r>
      <w:r w:rsidR="00D441DB">
        <w:rPr>
          <w:rFonts w:ascii="Calibri" w:hAnsi="Calibri"/>
          <w:b/>
        </w:rPr>
        <w:t>11</w:t>
      </w:r>
      <w:r w:rsidR="000820BC" w:rsidRPr="00F0080F">
        <w:rPr>
          <w:rFonts w:ascii="Calibri" w:hAnsi="Calibri"/>
          <w:b/>
        </w:rPr>
        <w:t>.</w:t>
      </w:r>
      <w:r w:rsidR="00E6450F" w:rsidRPr="00F0080F">
        <w:rPr>
          <w:rFonts w:ascii="Calibri" w:hAnsi="Calibri"/>
          <w:b/>
        </w:rPr>
        <w:t xml:space="preserve"> </w:t>
      </w:r>
      <w:r w:rsidR="00440FD7" w:rsidRPr="00F0080F">
        <w:rPr>
          <w:rFonts w:ascii="Calibri" w:hAnsi="Calibri"/>
          <w:b/>
        </w:rPr>
        <w:t>SJEDNICE</w:t>
      </w:r>
      <w:r w:rsidRPr="00F0080F">
        <w:rPr>
          <w:rFonts w:ascii="Calibri" w:hAnsi="Calibri"/>
          <w:b/>
        </w:rPr>
        <w:t xml:space="preserve">  </w:t>
      </w:r>
      <w:r w:rsidR="00440FD7" w:rsidRPr="00F0080F">
        <w:rPr>
          <w:rFonts w:ascii="Calibri" w:hAnsi="Calibri"/>
          <w:b/>
        </w:rPr>
        <w:t>ŠKOLSKOG ODBORA</w:t>
      </w:r>
    </w:p>
    <w:p w:rsidR="00687007" w:rsidRPr="00F0080F" w:rsidRDefault="00687007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 w:rsidR="00D441DB">
        <w:rPr>
          <w:rFonts w:ascii="Calibri" w:hAnsi="Calibri"/>
          <w:b/>
        </w:rPr>
        <w:t>21.12.</w:t>
      </w:r>
      <w:r w:rsidR="00DD267B">
        <w:rPr>
          <w:rFonts w:ascii="Calibri" w:hAnsi="Calibri"/>
          <w:b/>
        </w:rPr>
        <w:t xml:space="preserve"> </w:t>
      </w:r>
      <w:r w:rsidR="008A4173" w:rsidRPr="00F0080F">
        <w:rPr>
          <w:rFonts w:ascii="Calibri" w:hAnsi="Calibri"/>
          <w:b/>
        </w:rPr>
        <w:t>2</w:t>
      </w:r>
      <w:r w:rsidRPr="00F0080F">
        <w:rPr>
          <w:rFonts w:ascii="Calibri" w:hAnsi="Calibri"/>
          <w:b/>
        </w:rPr>
        <w:t>0</w:t>
      </w:r>
      <w:r w:rsidR="008744DA" w:rsidRPr="00F0080F">
        <w:rPr>
          <w:rFonts w:ascii="Calibri" w:hAnsi="Calibri"/>
          <w:b/>
        </w:rPr>
        <w:t>1</w:t>
      </w:r>
      <w:r w:rsidR="0072341E">
        <w:rPr>
          <w:rFonts w:ascii="Calibri" w:hAnsi="Calibri"/>
          <w:b/>
        </w:rPr>
        <w:t>7</w:t>
      </w:r>
      <w:r w:rsidRPr="00F0080F">
        <w:rPr>
          <w:rFonts w:ascii="Calibri" w:hAnsi="Calibri"/>
          <w:b/>
        </w:rPr>
        <w:t xml:space="preserve">. u </w:t>
      </w:r>
      <w:r w:rsidR="00C361EB" w:rsidRPr="00F0080F">
        <w:rPr>
          <w:rFonts w:ascii="Calibri" w:hAnsi="Calibri"/>
          <w:b/>
        </w:rPr>
        <w:t>1</w:t>
      </w:r>
      <w:r w:rsidR="00D441DB">
        <w:rPr>
          <w:rFonts w:ascii="Calibri" w:hAnsi="Calibri"/>
          <w:b/>
        </w:rPr>
        <w:t>8</w:t>
      </w:r>
      <w:r w:rsidR="00AF44B7" w:rsidRPr="00F0080F">
        <w:rPr>
          <w:rFonts w:ascii="Calibri" w:hAnsi="Calibri"/>
          <w:b/>
        </w:rPr>
        <w:t xml:space="preserve"> sati</w:t>
      </w:r>
    </w:p>
    <w:p w:rsidR="00286112" w:rsidRPr="00F0080F" w:rsidRDefault="00286112" w:rsidP="00BE0BFD">
      <w:pPr>
        <w:ind w:firstLine="708"/>
        <w:jc w:val="both"/>
        <w:rPr>
          <w:rFonts w:ascii="Calibri" w:hAnsi="Calibri"/>
        </w:rPr>
      </w:pPr>
    </w:p>
    <w:p w:rsidR="00687007" w:rsidRPr="00F0080F" w:rsidRDefault="00687007" w:rsidP="00BE0BFD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87007" w:rsidRPr="00F0080F" w:rsidRDefault="00687007" w:rsidP="00BE0BFD">
      <w:pPr>
        <w:ind w:firstLine="708"/>
        <w:rPr>
          <w:rFonts w:ascii="Calibri" w:hAnsi="Calibri"/>
        </w:rPr>
      </w:pPr>
      <w:r w:rsidRPr="00F0080F">
        <w:rPr>
          <w:rFonts w:ascii="Calibri" w:hAnsi="Calibri"/>
        </w:rPr>
        <w:t xml:space="preserve">Prisutni:    </w:t>
      </w:r>
    </w:p>
    <w:p w:rsidR="009D44DD" w:rsidRDefault="009D44DD" w:rsidP="00BE0BFD">
      <w:pPr>
        <w:ind w:firstLine="708"/>
        <w:rPr>
          <w:rFonts w:ascii="Calibri" w:hAnsi="Calibri"/>
        </w:rPr>
      </w:pPr>
      <w:r>
        <w:rPr>
          <w:rFonts w:ascii="Calibri" w:hAnsi="Calibri"/>
        </w:rPr>
        <w:t>Č</w:t>
      </w:r>
      <w:r w:rsidR="00687007" w:rsidRPr="00F0080F">
        <w:rPr>
          <w:rFonts w:ascii="Calibri" w:hAnsi="Calibri"/>
        </w:rPr>
        <w:t>lanovi Školskog odbo</w:t>
      </w:r>
      <w:r w:rsidR="00624D16" w:rsidRPr="00F0080F">
        <w:rPr>
          <w:rFonts w:ascii="Calibri" w:hAnsi="Calibri"/>
        </w:rPr>
        <w:t>ra:</w:t>
      </w:r>
      <w:r w:rsidR="009F6E44" w:rsidRPr="00F0080F">
        <w:rPr>
          <w:rFonts w:ascii="Calibri" w:hAnsi="Calibri"/>
        </w:rPr>
        <w:t xml:space="preserve"> </w:t>
      </w:r>
      <w:r w:rsidR="00D258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Blaženka Babić, Helena </w:t>
      </w:r>
      <w:proofErr w:type="spellStart"/>
      <w:r>
        <w:rPr>
          <w:rFonts w:ascii="Calibri" w:hAnsi="Calibri"/>
        </w:rPr>
        <w:t>Beljak</w:t>
      </w:r>
      <w:proofErr w:type="spellEnd"/>
      <w:r>
        <w:rPr>
          <w:rFonts w:ascii="Calibri" w:hAnsi="Calibri"/>
        </w:rPr>
        <w:t xml:space="preserve">, Ivanka </w:t>
      </w:r>
      <w:proofErr w:type="spellStart"/>
      <w:r>
        <w:rPr>
          <w:rFonts w:ascii="Calibri" w:hAnsi="Calibri"/>
        </w:rPr>
        <w:t>Jagečić</w:t>
      </w:r>
      <w:proofErr w:type="spellEnd"/>
      <w:r>
        <w:rPr>
          <w:rFonts w:ascii="Calibri" w:hAnsi="Calibri"/>
        </w:rPr>
        <w:t>,</w:t>
      </w:r>
      <w:r w:rsidRPr="00F0080F">
        <w:rPr>
          <w:rFonts w:ascii="Calibri" w:hAnsi="Calibri"/>
        </w:rPr>
        <w:t xml:space="preserve"> </w:t>
      </w:r>
    </w:p>
    <w:p w:rsidR="00D441DB" w:rsidRDefault="009D44DD" w:rsidP="00D441DB">
      <w:pPr>
        <w:ind w:firstLine="708"/>
        <w:rPr>
          <w:rFonts w:ascii="Calibri" w:hAnsi="Calibri"/>
        </w:rPr>
      </w:pPr>
      <w:r w:rsidRPr="00F0080F">
        <w:rPr>
          <w:rFonts w:ascii="Calibri" w:hAnsi="Calibri"/>
        </w:rPr>
        <w:t>Marina Krsnik</w:t>
      </w:r>
      <w:r w:rsidR="00903133">
        <w:rPr>
          <w:rFonts w:ascii="Calibri" w:hAnsi="Calibri"/>
        </w:rPr>
        <w:t>,</w:t>
      </w:r>
      <w:r>
        <w:rPr>
          <w:rFonts w:ascii="Calibri" w:hAnsi="Calibri"/>
        </w:rPr>
        <w:t xml:space="preserve"> Davor </w:t>
      </w:r>
      <w:proofErr w:type="spellStart"/>
      <w:r>
        <w:rPr>
          <w:rFonts w:ascii="Calibri" w:hAnsi="Calibri"/>
        </w:rPr>
        <w:t>Sokač</w:t>
      </w:r>
      <w:proofErr w:type="spellEnd"/>
      <w:r w:rsidR="00903133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,</w:t>
      </w:r>
      <w:r w:rsidR="00903133">
        <w:rPr>
          <w:rFonts w:ascii="Calibri" w:hAnsi="Calibri"/>
        </w:rPr>
        <w:t xml:space="preserve"> Darko </w:t>
      </w:r>
      <w:proofErr w:type="spellStart"/>
      <w:r w:rsidR="00903133">
        <w:rPr>
          <w:rFonts w:ascii="Calibri" w:hAnsi="Calibri"/>
        </w:rPr>
        <w:t>Sitarić</w:t>
      </w:r>
      <w:proofErr w:type="spellEnd"/>
      <w:r w:rsidR="00903133">
        <w:rPr>
          <w:rFonts w:ascii="Calibri" w:hAnsi="Calibri"/>
        </w:rPr>
        <w:t>- Knezić</w:t>
      </w:r>
      <w:r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 xml:space="preserve"> i Vladimir Zrinski</w:t>
      </w:r>
    </w:p>
    <w:p w:rsidR="00D7741F" w:rsidRPr="00F0080F" w:rsidRDefault="00BE0BFD" w:rsidP="001A4F00">
      <w:pPr>
        <w:tabs>
          <w:tab w:val="left" w:pos="709"/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D7741F" w:rsidRPr="00F0080F">
        <w:rPr>
          <w:rFonts w:ascii="Calibri" w:hAnsi="Calibri"/>
        </w:rPr>
        <w:t xml:space="preserve">Ostali prisutni: ravnateljica Natalija </w:t>
      </w:r>
      <w:proofErr w:type="spellStart"/>
      <w:r w:rsidR="00D7741F" w:rsidRPr="00F0080F">
        <w:rPr>
          <w:rFonts w:ascii="Calibri" w:hAnsi="Calibri"/>
        </w:rPr>
        <w:t>Mučnjak</w:t>
      </w:r>
      <w:proofErr w:type="spellEnd"/>
      <w:r w:rsidR="003346FA">
        <w:rPr>
          <w:rFonts w:ascii="Calibri" w:hAnsi="Calibri"/>
        </w:rPr>
        <w:t xml:space="preserve"> </w:t>
      </w:r>
    </w:p>
    <w:p w:rsidR="00B337DC" w:rsidRPr="00F0080F" w:rsidRDefault="00F853DB" w:rsidP="00BE0BFD">
      <w:pPr>
        <w:rPr>
          <w:rFonts w:ascii="Calibri" w:hAnsi="Calibri"/>
        </w:rPr>
      </w:pPr>
      <w:r w:rsidRPr="00F0080F">
        <w:rPr>
          <w:rFonts w:ascii="Calibri" w:hAnsi="Calibri"/>
        </w:rPr>
        <w:t xml:space="preserve">     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9F6E44" w:rsidRPr="00F0080F">
        <w:rPr>
          <w:rFonts w:ascii="Calibri" w:hAnsi="Calibri"/>
        </w:rPr>
        <w:t xml:space="preserve"> </w:t>
      </w:r>
      <w:r w:rsidR="00477C8F" w:rsidRPr="00F0080F">
        <w:rPr>
          <w:rFonts w:ascii="Calibri" w:hAnsi="Calibri"/>
        </w:rPr>
        <w:t xml:space="preserve">Zapisničar: </w:t>
      </w:r>
      <w:r w:rsidR="00AE0EC6">
        <w:rPr>
          <w:rFonts w:ascii="Calibri" w:hAnsi="Calibri"/>
        </w:rPr>
        <w:t>Vlasta K</w:t>
      </w:r>
      <w:r w:rsidR="003346FA">
        <w:rPr>
          <w:rFonts w:ascii="Calibri" w:hAnsi="Calibri"/>
        </w:rPr>
        <w:t>nezić</w:t>
      </w:r>
    </w:p>
    <w:p w:rsidR="00DD3A43" w:rsidRPr="00F0080F" w:rsidRDefault="00DD3A43" w:rsidP="00BE0BFD">
      <w:pPr>
        <w:ind w:firstLine="708"/>
        <w:jc w:val="both"/>
        <w:rPr>
          <w:rFonts w:ascii="Calibri" w:hAnsi="Calibri"/>
        </w:rPr>
      </w:pPr>
    </w:p>
    <w:p w:rsidR="007F5DA4" w:rsidRPr="00F0080F" w:rsidRDefault="00F853DB" w:rsidP="00BE0BFD">
      <w:pPr>
        <w:tabs>
          <w:tab w:val="left" w:pos="284"/>
        </w:tabs>
        <w:jc w:val="both"/>
        <w:rPr>
          <w:rFonts w:ascii="Calibri" w:hAnsi="Calibri"/>
        </w:rPr>
      </w:pPr>
      <w:r w:rsidRPr="00F0080F">
        <w:rPr>
          <w:rFonts w:ascii="Calibri" w:hAnsi="Calibri"/>
        </w:rPr>
        <w:tab/>
        <w:t xml:space="preserve">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Predsjedni</w:t>
      </w:r>
      <w:r w:rsidR="009D44DD">
        <w:rPr>
          <w:rFonts w:ascii="Calibri" w:hAnsi="Calibri"/>
        </w:rPr>
        <w:t>k</w:t>
      </w:r>
      <w:r w:rsidR="00624D16" w:rsidRPr="00F0080F">
        <w:rPr>
          <w:rFonts w:ascii="Calibri" w:hAnsi="Calibri"/>
        </w:rPr>
        <w:t xml:space="preserve"> Školskog odbora</w:t>
      </w:r>
      <w:r w:rsidR="00101A5B" w:rsidRPr="00F0080F">
        <w:rPr>
          <w:rFonts w:ascii="Calibri" w:hAnsi="Calibri"/>
        </w:rPr>
        <w:t xml:space="preserve"> </w:t>
      </w:r>
      <w:r w:rsidR="009D44DD">
        <w:rPr>
          <w:rFonts w:ascii="Calibri" w:hAnsi="Calibri"/>
        </w:rPr>
        <w:t xml:space="preserve">Davor </w:t>
      </w:r>
      <w:proofErr w:type="spellStart"/>
      <w:r w:rsidR="009D44DD">
        <w:rPr>
          <w:rFonts w:ascii="Calibri" w:hAnsi="Calibri"/>
        </w:rPr>
        <w:t>Sokač</w:t>
      </w:r>
      <w:proofErr w:type="spellEnd"/>
      <w:r w:rsidR="00F3496D" w:rsidRPr="00F0080F">
        <w:rPr>
          <w:rFonts w:ascii="Calibri" w:hAnsi="Calibri"/>
        </w:rPr>
        <w:t xml:space="preserve"> otvori</w:t>
      </w:r>
      <w:r w:rsidR="009D44DD">
        <w:rPr>
          <w:rFonts w:ascii="Calibri" w:hAnsi="Calibri"/>
        </w:rPr>
        <w:t>o</w:t>
      </w:r>
      <w:r w:rsidR="00F3496D" w:rsidRPr="00F0080F">
        <w:rPr>
          <w:rFonts w:ascii="Calibri" w:hAnsi="Calibri"/>
        </w:rPr>
        <w:t xml:space="preserve"> </w:t>
      </w:r>
      <w:r w:rsidR="00CF7FBB" w:rsidRPr="00F0080F">
        <w:rPr>
          <w:rFonts w:ascii="Calibri" w:hAnsi="Calibri"/>
        </w:rPr>
        <w:t xml:space="preserve">je </w:t>
      </w:r>
      <w:r w:rsidR="00F3496D" w:rsidRPr="00F0080F">
        <w:rPr>
          <w:rFonts w:ascii="Calibri" w:hAnsi="Calibri"/>
        </w:rPr>
        <w:t>sjednicu Školskog odbora</w:t>
      </w:r>
      <w:r w:rsidR="003651BC" w:rsidRPr="00F0080F">
        <w:rPr>
          <w:rFonts w:ascii="Calibri" w:hAnsi="Calibri"/>
        </w:rPr>
        <w:t xml:space="preserve"> i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utvrdi</w:t>
      </w:r>
      <w:r w:rsidR="009D44DD">
        <w:rPr>
          <w:rFonts w:ascii="Calibri" w:hAnsi="Calibri"/>
        </w:rPr>
        <w:t>o</w:t>
      </w:r>
      <w:r w:rsidR="00BE687D" w:rsidRPr="00F0080F">
        <w:rPr>
          <w:rFonts w:ascii="Calibri" w:hAnsi="Calibri"/>
        </w:rPr>
        <w:t xml:space="preserve"> da</w:t>
      </w:r>
      <w:r w:rsidR="0078482E" w:rsidRPr="00F0080F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su</w:t>
      </w:r>
      <w:r w:rsidR="000E55BA" w:rsidRPr="00F0080F">
        <w:rPr>
          <w:rFonts w:ascii="Calibri" w:hAnsi="Calibri"/>
        </w:rPr>
        <w:t xml:space="preserve"> na</w:t>
      </w:r>
      <w:r w:rsidR="0026462F" w:rsidRPr="00F0080F">
        <w:rPr>
          <w:rFonts w:ascii="Calibri" w:hAnsi="Calibri"/>
        </w:rPr>
        <w:t xml:space="preserve"> sj</w:t>
      </w:r>
      <w:r w:rsidR="004F2AE1" w:rsidRPr="00F0080F">
        <w:rPr>
          <w:rFonts w:ascii="Calibri" w:hAnsi="Calibri"/>
        </w:rPr>
        <w:t>ednici prisutn</w:t>
      </w:r>
      <w:r w:rsidR="00D441DB">
        <w:rPr>
          <w:rFonts w:ascii="Calibri" w:hAnsi="Calibri"/>
        </w:rPr>
        <w:t>i</w:t>
      </w:r>
      <w:r w:rsidR="003346FA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svi</w:t>
      </w:r>
      <w:r w:rsidR="003346FA">
        <w:rPr>
          <w:rFonts w:ascii="Calibri" w:hAnsi="Calibri"/>
        </w:rPr>
        <w:t xml:space="preserve"> članov</w:t>
      </w:r>
      <w:r w:rsidR="00D441DB">
        <w:rPr>
          <w:rFonts w:ascii="Calibri" w:hAnsi="Calibri"/>
        </w:rPr>
        <w:t>i</w:t>
      </w:r>
      <w:r w:rsidR="003651BC" w:rsidRPr="00F0080F">
        <w:rPr>
          <w:rFonts w:ascii="Calibri" w:hAnsi="Calibri"/>
        </w:rPr>
        <w:t xml:space="preserve"> </w:t>
      </w:r>
      <w:r w:rsidR="00B33E1B" w:rsidRPr="00F0080F">
        <w:rPr>
          <w:rFonts w:ascii="Calibri" w:hAnsi="Calibri"/>
        </w:rPr>
        <w:t>Školskog odbora</w:t>
      </w:r>
      <w:r w:rsidR="007B0C5C" w:rsidRPr="00F0080F">
        <w:rPr>
          <w:rFonts w:ascii="Calibri" w:hAnsi="Calibri"/>
        </w:rPr>
        <w:t xml:space="preserve"> </w:t>
      </w:r>
      <w:r w:rsidR="008A4173" w:rsidRPr="00F0080F">
        <w:rPr>
          <w:rFonts w:ascii="Calibri" w:hAnsi="Calibri"/>
        </w:rPr>
        <w:t>te</w:t>
      </w:r>
      <w:r w:rsidR="007B276F" w:rsidRPr="00F0080F">
        <w:rPr>
          <w:rFonts w:ascii="Calibri" w:hAnsi="Calibri"/>
        </w:rPr>
        <w:t xml:space="preserve"> </w:t>
      </w:r>
      <w:r w:rsidR="007F5DA4" w:rsidRPr="00F0080F">
        <w:rPr>
          <w:rFonts w:ascii="Calibri" w:hAnsi="Calibri"/>
        </w:rPr>
        <w:t>da se mogu donositi pravovaljane odluke.</w:t>
      </w:r>
    </w:p>
    <w:p w:rsidR="00BE687D" w:rsidRPr="00F0080F" w:rsidRDefault="00BE687D" w:rsidP="00BE0BFD">
      <w:pPr>
        <w:tabs>
          <w:tab w:val="left" w:pos="284"/>
        </w:tabs>
        <w:rPr>
          <w:rFonts w:ascii="Calibri" w:hAnsi="Calibri"/>
        </w:rPr>
      </w:pPr>
    </w:p>
    <w:p w:rsidR="00C6545E" w:rsidRDefault="003651BC" w:rsidP="00BE0BFD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Predsjedni</w:t>
      </w:r>
      <w:r w:rsidR="00CB6443">
        <w:rPr>
          <w:rFonts w:ascii="Calibri" w:hAnsi="Calibri"/>
        </w:rPr>
        <w:t>k</w:t>
      </w:r>
      <w:r w:rsidRPr="00F0080F">
        <w:rPr>
          <w:rFonts w:ascii="Calibri" w:hAnsi="Calibri"/>
        </w:rPr>
        <w:t xml:space="preserve"> je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predloži</w:t>
      </w:r>
      <w:r w:rsidR="00CB6443">
        <w:rPr>
          <w:rFonts w:ascii="Calibri" w:hAnsi="Calibri"/>
        </w:rPr>
        <w:t>o</w:t>
      </w:r>
      <w:r w:rsidR="006B1FB8" w:rsidRPr="00F0080F">
        <w:rPr>
          <w:rFonts w:ascii="Calibri" w:hAnsi="Calibri"/>
        </w:rPr>
        <w:t xml:space="preserve"> sljedeći</w:t>
      </w:r>
    </w:p>
    <w:p w:rsidR="00267424" w:rsidRPr="00F0080F" w:rsidRDefault="00267424" w:rsidP="00BE0BFD">
      <w:pPr>
        <w:ind w:firstLine="708"/>
        <w:jc w:val="both"/>
        <w:rPr>
          <w:rFonts w:ascii="Calibri" w:hAnsi="Calibri"/>
        </w:rPr>
      </w:pPr>
    </w:p>
    <w:p w:rsidR="00DD267B" w:rsidRDefault="00DD267B" w:rsidP="00BE0BFD">
      <w:pPr>
        <w:ind w:firstLine="708"/>
        <w:jc w:val="center"/>
        <w:rPr>
          <w:rFonts w:ascii="Calibri" w:hAnsi="Calibri"/>
        </w:rPr>
      </w:pPr>
      <w:r w:rsidRPr="00F0080F">
        <w:rPr>
          <w:rFonts w:ascii="Calibri" w:hAnsi="Calibri"/>
        </w:rPr>
        <w:t>DNEVNI RED:</w:t>
      </w:r>
    </w:p>
    <w:p w:rsidR="007E325F" w:rsidRDefault="007E325F" w:rsidP="00BE0BFD">
      <w:pPr>
        <w:ind w:firstLine="708"/>
        <w:jc w:val="both"/>
        <w:rPr>
          <w:rFonts w:ascii="Calibri" w:hAnsi="Calibri"/>
        </w:rPr>
      </w:pPr>
    </w:p>
    <w:p w:rsidR="00D441DB" w:rsidRDefault="00D441DB" w:rsidP="00D441DB">
      <w:pPr>
        <w:numPr>
          <w:ilvl w:val="0"/>
          <w:numId w:val="3"/>
        </w:numPr>
        <w:rPr>
          <w:rFonts w:ascii="Calibri" w:hAnsi="Calibri"/>
        </w:rPr>
      </w:pPr>
      <w:r w:rsidRPr="005D4D87">
        <w:rPr>
          <w:rFonts w:ascii="Calibri" w:hAnsi="Calibri"/>
        </w:rPr>
        <w:t xml:space="preserve">Prihvaćanje Zapisnika sa </w:t>
      </w:r>
      <w:r>
        <w:rPr>
          <w:rFonts w:ascii="Calibri" w:hAnsi="Calibri"/>
        </w:rPr>
        <w:t>8.,9. i 10.</w:t>
      </w:r>
      <w:r w:rsidRPr="005D4D87">
        <w:rPr>
          <w:rFonts w:ascii="Calibri" w:hAnsi="Calibri"/>
        </w:rPr>
        <w:t xml:space="preserve"> sjednice Školskog odbora </w:t>
      </w:r>
    </w:p>
    <w:p w:rsidR="00D441DB" w:rsidRDefault="00D441DB" w:rsidP="00D441D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Donošenje Financijskog plana za 2018. godinu i projekcija za 2019. i 2020.</w:t>
      </w:r>
    </w:p>
    <w:p w:rsidR="00D441DB" w:rsidRDefault="00D441DB" w:rsidP="00D441D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Donošenje Plana nabave za 2018. godinu</w:t>
      </w:r>
    </w:p>
    <w:p w:rsidR="00D441DB" w:rsidRDefault="00D441DB" w:rsidP="00D441DB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Informacija o promjenama u strukovnom obrazovanju</w:t>
      </w:r>
    </w:p>
    <w:p w:rsidR="00D441DB" w:rsidRPr="005D4D87" w:rsidRDefault="00D441DB" w:rsidP="00D441DB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D441DB" w:rsidRDefault="00D441DB" w:rsidP="00BE0BFD">
      <w:pPr>
        <w:ind w:firstLine="708"/>
        <w:jc w:val="both"/>
        <w:rPr>
          <w:rFonts w:ascii="Calibri" w:hAnsi="Calibri"/>
        </w:rPr>
      </w:pPr>
    </w:p>
    <w:p w:rsidR="001A4F00" w:rsidRDefault="007D6261" w:rsidP="001A4F00">
      <w:p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 w:rsidRPr="007D6261">
        <w:rPr>
          <w:rFonts w:ascii="Calibri" w:hAnsi="Calibri"/>
        </w:rPr>
        <w:t>Dnevni red je jednoglasno prihvaćen</w:t>
      </w:r>
      <w:r w:rsidR="001A4F00">
        <w:rPr>
          <w:rFonts w:ascii="Calibri" w:hAnsi="Calibri"/>
        </w:rPr>
        <w:t xml:space="preserve">, ali je odlučeno da će  nakon prihvaćanja Zapisnika 2. točka biti  Informacija o promjenama u strukovnom obrazovanju, a </w:t>
      </w:r>
      <w:r w:rsidR="009624C5">
        <w:rPr>
          <w:rFonts w:ascii="Calibri" w:hAnsi="Calibri"/>
        </w:rPr>
        <w:t>2. i 3.</w:t>
      </w:r>
      <w:r w:rsidR="001A4F00">
        <w:rPr>
          <w:rFonts w:ascii="Calibri" w:hAnsi="Calibri"/>
        </w:rPr>
        <w:t xml:space="preserve"> to</w:t>
      </w:r>
      <w:r w:rsidR="009624C5">
        <w:rPr>
          <w:rFonts w:ascii="Calibri" w:hAnsi="Calibri"/>
        </w:rPr>
        <w:t>č</w:t>
      </w:r>
      <w:r w:rsidR="001A4F00">
        <w:rPr>
          <w:rFonts w:ascii="Calibri" w:hAnsi="Calibri"/>
        </w:rPr>
        <w:t>ka postaju 3. i 4. točka.</w:t>
      </w:r>
    </w:p>
    <w:p w:rsidR="00AF2F34" w:rsidRDefault="00AF2F34" w:rsidP="00BE0BFD">
      <w:pPr>
        <w:ind w:firstLine="708"/>
        <w:jc w:val="both"/>
        <w:rPr>
          <w:rFonts w:ascii="Calibri" w:hAnsi="Calibri"/>
        </w:rPr>
      </w:pPr>
    </w:p>
    <w:p w:rsidR="00F640FF" w:rsidRPr="007D6261" w:rsidRDefault="00F640FF" w:rsidP="00BE0BFD">
      <w:pPr>
        <w:ind w:firstLine="708"/>
        <w:jc w:val="both"/>
        <w:rPr>
          <w:rFonts w:ascii="Calibri" w:hAnsi="Calibri"/>
        </w:rPr>
      </w:pPr>
    </w:p>
    <w:p w:rsidR="00000B93" w:rsidRDefault="00955714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>Točka</w:t>
      </w:r>
      <w:r w:rsidR="00C9766A" w:rsidRPr="00F0080F">
        <w:rPr>
          <w:rFonts w:ascii="Calibri" w:hAnsi="Calibri"/>
          <w:b/>
        </w:rPr>
        <w:t xml:space="preserve"> 1.</w:t>
      </w:r>
    </w:p>
    <w:p w:rsidR="00000B93" w:rsidRPr="00FB0865" w:rsidRDefault="00000B93" w:rsidP="00BE0BFD">
      <w:pPr>
        <w:jc w:val="both"/>
        <w:rPr>
          <w:rFonts w:ascii="Calibri" w:hAnsi="Calibri"/>
        </w:rPr>
      </w:pPr>
      <w:r w:rsidRPr="00FB0865">
        <w:rPr>
          <w:rFonts w:ascii="Calibri" w:hAnsi="Calibri"/>
        </w:rPr>
        <w:t xml:space="preserve">Jednoglasno </w:t>
      </w:r>
      <w:r w:rsidR="00D441DB">
        <w:rPr>
          <w:rFonts w:ascii="Calibri" w:hAnsi="Calibri"/>
        </w:rPr>
        <w:t>su</w:t>
      </w:r>
      <w:r w:rsidRPr="00FB0865">
        <w:rPr>
          <w:rFonts w:ascii="Calibri" w:hAnsi="Calibri"/>
        </w:rPr>
        <w:t xml:space="preserve"> usvojen</w:t>
      </w:r>
      <w:r w:rsidR="00D441DB">
        <w:rPr>
          <w:rFonts w:ascii="Calibri" w:hAnsi="Calibri"/>
        </w:rPr>
        <w:t>i</w:t>
      </w:r>
      <w:r w:rsidRPr="00FB0865">
        <w:rPr>
          <w:rFonts w:ascii="Calibri" w:hAnsi="Calibri"/>
        </w:rPr>
        <w:t xml:space="preserve"> </w:t>
      </w:r>
      <w:r w:rsidRPr="00F72471">
        <w:rPr>
          <w:rFonts w:ascii="Calibri" w:hAnsi="Calibri"/>
        </w:rPr>
        <w:t>Zapisni</w:t>
      </w:r>
      <w:r w:rsidR="00D441DB">
        <w:rPr>
          <w:rFonts w:ascii="Calibri" w:hAnsi="Calibri"/>
        </w:rPr>
        <w:t>ci</w:t>
      </w:r>
      <w:r w:rsidRPr="00FB0865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8., 9. i 10.</w:t>
      </w:r>
      <w:r w:rsidRPr="00FB0865">
        <w:rPr>
          <w:rFonts w:ascii="Calibri" w:hAnsi="Calibri"/>
        </w:rPr>
        <w:t xml:space="preserve"> sjednice Školskog odbora.</w:t>
      </w:r>
    </w:p>
    <w:p w:rsidR="00AF2F34" w:rsidRDefault="00AF2F34" w:rsidP="00BE0BFD">
      <w:pPr>
        <w:pStyle w:val="Bezproreda"/>
        <w:jc w:val="center"/>
        <w:rPr>
          <w:b/>
        </w:rPr>
      </w:pPr>
    </w:p>
    <w:p w:rsidR="00F02AE8" w:rsidRDefault="00F02AE8" w:rsidP="00BE0BFD">
      <w:pPr>
        <w:pStyle w:val="Bezproreda"/>
        <w:jc w:val="center"/>
        <w:rPr>
          <w:b/>
          <w:sz w:val="24"/>
          <w:szCs w:val="24"/>
        </w:rPr>
      </w:pPr>
      <w:r w:rsidRPr="0067130C">
        <w:rPr>
          <w:b/>
          <w:sz w:val="24"/>
          <w:szCs w:val="24"/>
        </w:rPr>
        <w:t xml:space="preserve">Točka </w:t>
      </w:r>
      <w:r w:rsidR="0056213C" w:rsidRPr="0067130C">
        <w:rPr>
          <w:b/>
          <w:sz w:val="24"/>
          <w:szCs w:val="24"/>
        </w:rPr>
        <w:t>2</w:t>
      </w:r>
      <w:r w:rsidRPr="0067130C">
        <w:rPr>
          <w:b/>
          <w:sz w:val="24"/>
          <w:szCs w:val="24"/>
        </w:rPr>
        <w:t>.</w:t>
      </w:r>
    </w:p>
    <w:tbl>
      <w:tblPr>
        <w:tblW w:w="13235" w:type="dxa"/>
        <w:tblInd w:w="-108" w:type="dxa"/>
        <w:tblLook w:val="04A0" w:firstRow="1" w:lastRow="0" w:firstColumn="1" w:lastColumn="0" w:noHBand="0" w:noVBand="1"/>
      </w:tblPr>
      <w:tblGrid>
        <w:gridCol w:w="10469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</w:tblGrid>
      <w:tr w:rsidR="00552635" w:rsidTr="00F640FF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00" w:rsidRDefault="001A4F00" w:rsidP="00BE0B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Ravnateljica Škole informirala je prisutne da se očekuje novi strukovni kurikulum, nova mreža škola i </w:t>
            </w:r>
          </w:p>
          <w:p w:rsidR="009C670B" w:rsidRDefault="001A4F00" w:rsidP="001A4F00">
            <w:pPr>
              <w:tabs>
                <w:tab w:val="left" w:pos="9464"/>
              </w:tabs>
              <w:ind w:right="327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programa. Škola je tražila dopuštenje za rad za zanimanje strojarski računalni tehničar.</w:t>
            </w:r>
            <w:r w:rsidR="004D3C58">
              <w:rPr>
                <w:rFonts w:ascii="Calibri" w:hAnsi="Calibri"/>
                <w:color w:val="000000"/>
              </w:rPr>
              <w:t xml:space="preserve"> Dobili smo odobrenje za rad na godinu dana te prikupljamo dokumentaciju kako bi ishodili trajno odobrenje.</w:t>
            </w:r>
            <w:r w:rsidR="009C670B">
              <w:rPr>
                <w:rFonts w:ascii="Calibri" w:hAnsi="Calibri"/>
                <w:color w:val="000000"/>
              </w:rPr>
              <w:t xml:space="preserve"> KZŽ se obvezala osigurati cca 200.000,00 kn za građevinske radove i uređenje prostora u kojem bi bio </w:t>
            </w:r>
            <w:r w:rsidR="009C670B">
              <w:rPr>
                <w:rFonts w:ascii="Calibri" w:hAnsi="Calibri"/>
                <w:color w:val="000000"/>
              </w:rPr>
              <w:lastRenderedPageBreak/>
              <w:t>novi CNC praktikum (stolarija, instalacije, pod i sl.)</w:t>
            </w:r>
            <w:r w:rsidR="00BC542F">
              <w:rPr>
                <w:rFonts w:ascii="Calibri" w:hAnsi="Calibri"/>
                <w:color w:val="000000"/>
              </w:rPr>
              <w:t xml:space="preserve">. </w:t>
            </w:r>
            <w:r w:rsidR="001821AF">
              <w:rPr>
                <w:rFonts w:ascii="Calibri" w:hAnsi="Calibri"/>
                <w:color w:val="000000"/>
              </w:rPr>
              <w:t xml:space="preserve">Rok za uređenje i preseljenje je do kraja nastavne godine. </w:t>
            </w:r>
          </w:p>
          <w:p w:rsidR="00A013E1" w:rsidRDefault="001A4F00" w:rsidP="001A4F00">
            <w:pPr>
              <w:tabs>
                <w:tab w:val="left" w:pos="9464"/>
              </w:tabs>
              <w:ind w:right="327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Imamo dopusnicu za </w:t>
            </w:r>
            <w:r w:rsidR="004D3C58">
              <w:rPr>
                <w:rFonts w:ascii="Calibri" w:hAnsi="Calibri"/>
                <w:color w:val="000000"/>
              </w:rPr>
              <w:t>zanimanje CNC operater, zadovoljavamo kadrovske uvjete, a naše okruženj</w:t>
            </w:r>
            <w:r w:rsidR="009C670B">
              <w:rPr>
                <w:rFonts w:ascii="Calibri" w:hAnsi="Calibri"/>
                <w:color w:val="000000"/>
              </w:rPr>
              <w:t xml:space="preserve">e iskazuje interes za navedeno </w:t>
            </w:r>
            <w:r w:rsidR="004D3C58">
              <w:rPr>
                <w:rFonts w:ascii="Calibri" w:hAnsi="Calibri"/>
                <w:color w:val="000000"/>
              </w:rPr>
              <w:t xml:space="preserve">zanimanje. </w:t>
            </w:r>
            <w:r w:rsidR="009C670B">
              <w:rPr>
                <w:rFonts w:ascii="Calibri" w:hAnsi="Calibri"/>
                <w:color w:val="000000"/>
              </w:rPr>
              <w:t>Prilikom planiranja upisa trebalo bi uvrstiti CNC operatera umjesto nekog postojećeg programa.</w:t>
            </w:r>
            <w:r w:rsidR="00740A58">
              <w:rPr>
                <w:rFonts w:ascii="Calibri" w:hAnsi="Calibri"/>
                <w:color w:val="000000"/>
              </w:rPr>
              <w:t xml:space="preserve"> Opremanje radionice planiramo rea</w:t>
            </w:r>
            <w:r w:rsidR="009C670B">
              <w:rPr>
                <w:rFonts w:ascii="Calibri" w:hAnsi="Calibri"/>
                <w:color w:val="000000"/>
              </w:rPr>
              <w:t>lizirati iz vlastitih sredstava i donacija.</w:t>
            </w:r>
            <w:r w:rsidR="004D3C58">
              <w:rPr>
                <w:rFonts w:ascii="Calibri" w:hAnsi="Calibri"/>
                <w:color w:val="000000"/>
              </w:rPr>
              <w:t xml:space="preserve"> Također ćemo se javiti na natječaj</w:t>
            </w:r>
            <w:r w:rsidR="009C670B">
              <w:rPr>
                <w:rFonts w:ascii="Calibri" w:hAnsi="Calibri"/>
                <w:color w:val="000000"/>
              </w:rPr>
              <w:t>e</w:t>
            </w:r>
            <w:r w:rsidR="00740A58">
              <w:rPr>
                <w:rFonts w:ascii="Calibri" w:hAnsi="Calibri"/>
                <w:color w:val="000000"/>
              </w:rPr>
              <w:t xml:space="preserve"> MZO</w:t>
            </w:r>
            <w:r w:rsidR="004D3C58">
              <w:rPr>
                <w:rFonts w:ascii="Calibri" w:hAnsi="Calibri"/>
                <w:color w:val="000000"/>
              </w:rPr>
              <w:t xml:space="preserve"> u ožuj</w:t>
            </w:r>
            <w:r w:rsidR="00555A80">
              <w:rPr>
                <w:rFonts w:ascii="Calibri" w:hAnsi="Calibri"/>
                <w:color w:val="000000"/>
              </w:rPr>
              <w:t>ku 2018. za opremanje strukovnih programa.</w:t>
            </w:r>
            <w:r w:rsidR="004D3C58">
              <w:rPr>
                <w:rFonts w:ascii="Calibri" w:hAnsi="Calibri"/>
                <w:color w:val="000000"/>
              </w:rPr>
              <w:t xml:space="preserve">  </w:t>
            </w:r>
            <w:r w:rsidR="001862B0">
              <w:rPr>
                <w:rFonts w:ascii="Calibri" w:hAnsi="Calibri"/>
                <w:color w:val="000000"/>
              </w:rPr>
              <w:t xml:space="preserve">Planiramo se </w:t>
            </w:r>
            <w:r w:rsidR="00BB7FA6">
              <w:rPr>
                <w:rFonts w:ascii="Calibri" w:hAnsi="Calibri"/>
                <w:color w:val="000000"/>
              </w:rPr>
              <w:t>pri</w:t>
            </w:r>
            <w:r w:rsidR="001862B0">
              <w:rPr>
                <w:rFonts w:ascii="Calibri" w:hAnsi="Calibri"/>
                <w:color w:val="000000"/>
              </w:rPr>
              <w:t>javiti</w:t>
            </w:r>
            <w:r w:rsidR="00BB7FA6">
              <w:rPr>
                <w:rFonts w:ascii="Calibri" w:hAnsi="Calibri"/>
                <w:color w:val="000000"/>
              </w:rPr>
              <w:t xml:space="preserve"> </w:t>
            </w:r>
            <w:r w:rsidR="009C670B">
              <w:rPr>
                <w:rFonts w:ascii="Calibri" w:hAnsi="Calibri"/>
                <w:color w:val="000000"/>
              </w:rPr>
              <w:t>na projekt „ Modernizacija programa strukovnog obrazovanja i osposobljavanja“</w:t>
            </w:r>
            <w:r w:rsidR="001862B0">
              <w:rPr>
                <w:rFonts w:ascii="Calibri" w:hAnsi="Calibri"/>
                <w:color w:val="000000"/>
              </w:rPr>
              <w:t xml:space="preserve"> za unapređiva</w:t>
            </w:r>
            <w:r w:rsidR="00555A80">
              <w:rPr>
                <w:rFonts w:ascii="Calibri" w:hAnsi="Calibri"/>
                <w:color w:val="000000"/>
              </w:rPr>
              <w:t xml:space="preserve">nje osobnih usluga, koji financira </w:t>
            </w:r>
            <w:r w:rsidR="00BB7FA6">
              <w:rPr>
                <w:rFonts w:ascii="Calibri" w:hAnsi="Calibri"/>
                <w:color w:val="000000"/>
              </w:rPr>
              <w:t>Š</w:t>
            </w:r>
            <w:r w:rsidR="001862B0">
              <w:rPr>
                <w:rFonts w:ascii="Calibri" w:hAnsi="Calibri"/>
                <w:color w:val="000000"/>
              </w:rPr>
              <w:t xml:space="preserve">vicarska i naša vlada.  Također smo iznimno zainteresirani za projekt </w:t>
            </w:r>
            <w:proofErr w:type="spellStart"/>
            <w:r w:rsidR="001862B0">
              <w:rPr>
                <w:rFonts w:ascii="Calibri" w:hAnsi="Calibri"/>
                <w:color w:val="000000"/>
              </w:rPr>
              <w:t>Erasmus</w:t>
            </w:r>
            <w:proofErr w:type="spellEnd"/>
            <w:r w:rsidR="0058524A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r w:rsidR="0058524A" w:rsidRPr="00776E4B">
              <w:rPr>
                <w:rFonts w:ascii="Calibri" w:hAnsi="Calibri"/>
              </w:rPr>
              <w:t>plus</w:t>
            </w:r>
            <w:r w:rsidR="001862B0" w:rsidRPr="00776E4B">
              <w:rPr>
                <w:rFonts w:ascii="Calibri" w:hAnsi="Calibri"/>
              </w:rPr>
              <w:t xml:space="preserve"> K</w:t>
            </w:r>
            <w:r w:rsidR="0058524A" w:rsidRPr="00776E4B">
              <w:rPr>
                <w:rFonts w:ascii="Calibri" w:hAnsi="Calibri"/>
              </w:rPr>
              <w:t>A</w:t>
            </w:r>
            <w:r w:rsidR="001862B0" w:rsidRPr="00776E4B">
              <w:rPr>
                <w:rFonts w:ascii="Calibri" w:hAnsi="Calibri"/>
              </w:rPr>
              <w:t>1</w:t>
            </w:r>
            <w:r w:rsidR="00BB7FA6" w:rsidRPr="00776E4B">
              <w:rPr>
                <w:rFonts w:ascii="Calibri" w:hAnsi="Calibri"/>
              </w:rPr>
              <w:t xml:space="preserve"> </w:t>
            </w:r>
            <w:bookmarkEnd w:id="0"/>
            <w:r w:rsidR="001862B0">
              <w:rPr>
                <w:rFonts w:ascii="Calibri" w:hAnsi="Calibri"/>
                <w:color w:val="000000"/>
              </w:rPr>
              <w:t xml:space="preserve">(učenje s promatranjem i učenje uz rad), gdje bi se išlo na </w:t>
            </w:r>
            <w:r w:rsidR="00A013E1">
              <w:rPr>
                <w:rFonts w:ascii="Calibri" w:hAnsi="Calibri"/>
                <w:color w:val="000000"/>
              </w:rPr>
              <w:t>2</w:t>
            </w:r>
            <w:r w:rsidR="001862B0">
              <w:rPr>
                <w:rFonts w:ascii="Calibri" w:hAnsi="Calibri"/>
                <w:color w:val="000000"/>
              </w:rPr>
              <w:t xml:space="preserve"> </w:t>
            </w:r>
            <w:r w:rsidR="00A013E1">
              <w:rPr>
                <w:rFonts w:ascii="Calibri" w:hAnsi="Calibri"/>
                <w:color w:val="000000"/>
              </w:rPr>
              <w:t>tjednu</w:t>
            </w:r>
            <w:r w:rsidR="001862B0">
              <w:rPr>
                <w:rFonts w:ascii="Calibri" w:hAnsi="Calibri"/>
                <w:color w:val="000000"/>
              </w:rPr>
              <w:t xml:space="preserve"> </w:t>
            </w:r>
            <w:r w:rsidR="00555A80">
              <w:rPr>
                <w:rFonts w:ascii="Calibri" w:hAnsi="Calibri"/>
                <w:color w:val="000000"/>
              </w:rPr>
              <w:t>praksu u Irsku s učenicima trećih i četvrtih razreda iz sektora strojarstva. Aktivno surađujemo</w:t>
            </w:r>
            <w:r w:rsidR="00A013E1">
              <w:rPr>
                <w:rFonts w:ascii="Calibri" w:hAnsi="Calibri"/>
                <w:color w:val="000000"/>
              </w:rPr>
              <w:t xml:space="preserve"> u projektu SIPU, čiji je cilj objedinjenje financijskih, kadrovskih i podataka</w:t>
            </w:r>
            <w:r w:rsidR="00BB7FA6">
              <w:rPr>
                <w:rFonts w:ascii="Calibri" w:hAnsi="Calibri"/>
                <w:color w:val="000000"/>
              </w:rPr>
              <w:t xml:space="preserve"> o učenicima</w:t>
            </w:r>
            <w:r w:rsidR="00A013E1">
              <w:rPr>
                <w:rFonts w:ascii="Calibri" w:hAnsi="Calibri"/>
                <w:color w:val="000000"/>
              </w:rPr>
              <w:t xml:space="preserve"> u cjelovit sustav. </w:t>
            </w:r>
            <w:r w:rsidR="005E19EA">
              <w:rPr>
                <w:rFonts w:ascii="Calibri" w:hAnsi="Calibri"/>
                <w:color w:val="000000"/>
              </w:rPr>
              <w:t xml:space="preserve"> Sa </w:t>
            </w:r>
            <w:r w:rsidR="0025487E">
              <w:rPr>
                <w:rFonts w:ascii="Calibri" w:hAnsi="Calibri"/>
                <w:color w:val="000000"/>
              </w:rPr>
              <w:t>tvrtkama</w:t>
            </w:r>
            <w:r w:rsidR="005E19EA">
              <w:rPr>
                <w:rFonts w:ascii="Calibri" w:hAnsi="Calibri"/>
                <w:color w:val="000000"/>
              </w:rPr>
              <w:t xml:space="preserve"> iz okruženja planiramo radni sastanak, kako bi ih upoznali s promjenama u strukovnom obrazovanju i sa</w:t>
            </w:r>
            <w:r w:rsidR="00555A80">
              <w:rPr>
                <w:rFonts w:ascii="Calibri" w:hAnsi="Calibri"/>
                <w:color w:val="000000"/>
              </w:rPr>
              <w:t>slušali njihove želje i potrebe, te dogovorili buduću suradnju i donacije.</w:t>
            </w:r>
          </w:p>
          <w:p w:rsidR="005E19EA" w:rsidRDefault="00A013E1" w:rsidP="001A4F00">
            <w:pPr>
              <w:tabs>
                <w:tab w:val="left" w:pos="9464"/>
              </w:tabs>
              <w:ind w:right="327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Nakon kraće rasprave, Školski odbor je jednoglasno </w:t>
            </w:r>
            <w:r w:rsidR="005E19EA">
              <w:rPr>
                <w:rFonts w:ascii="Calibri" w:hAnsi="Calibri"/>
                <w:color w:val="000000"/>
              </w:rPr>
              <w:t>donio:</w:t>
            </w:r>
          </w:p>
          <w:p w:rsidR="005E19EA" w:rsidRDefault="005E19EA" w:rsidP="001A4F00">
            <w:pPr>
              <w:tabs>
                <w:tab w:val="left" w:pos="9464"/>
              </w:tabs>
              <w:ind w:right="3272"/>
              <w:jc w:val="both"/>
              <w:rPr>
                <w:rFonts w:ascii="Calibri" w:hAnsi="Calibri"/>
                <w:color w:val="000000"/>
              </w:rPr>
            </w:pPr>
          </w:p>
          <w:p w:rsidR="00552635" w:rsidRPr="005E19EA" w:rsidRDefault="005E19EA" w:rsidP="005E19EA">
            <w:pPr>
              <w:tabs>
                <w:tab w:val="left" w:pos="9464"/>
              </w:tabs>
              <w:ind w:right="3272"/>
              <w:jc w:val="center"/>
              <w:rPr>
                <w:rFonts w:ascii="Calibri" w:hAnsi="Calibri"/>
                <w:b/>
                <w:color w:val="000000"/>
              </w:rPr>
            </w:pPr>
            <w:r w:rsidRPr="005E19EA">
              <w:rPr>
                <w:rFonts w:ascii="Calibri" w:hAnsi="Calibri"/>
                <w:b/>
                <w:color w:val="000000"/>
              </w:rPr>
              <w:t>Z A K L J U Č A K</w:t>
            </w:r>
          </w:p>
          <w:p w:rsidR="00555A80" w:rsidRPr="00BC542F" w:rsidRDefault="00555A80" w:rsidP="00BE0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BC542F">
              <w:rPr>
                <w:rFonts w:ascii="Calibri" w:hAnsi="Calibri"/>
                <w:b/>
                <w:color w:val="000000"/>
              </w:rPr>
              <w:t>1. Potrebno je sukladno planu urediti i preseliti CNC praktikum</w:t>
            </w:r>
          </w:p>
          <w:p w:rsidR="005E19EA" w:rsidRPr="00BC542F" w:rsidRDefault="00555A80" w:rsidP="00BE0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BC542F">
              <w:rPr>
                <w:rFonts w:ascii="Calibri" w:hAnsi="Calibri"/>
                <w:b/>
                <w:color w:val="000000"/>
              </w:rPr>
              <w:t>2. Prilikom planiranja upisa treba uvrstiti</w:t>
            </w:r>
            <w:r w:rsidR="005E19EA" w:rsidRPr="00BC542F">
              <w:rPr>
                <w:rFonts w:ascii="Calibri" w:hAnsi="Calibri"/>
                <w:b/>
                <w:color w:val="000000"/>
              </w:rPr>
              <w:t xml:space="preserve"> zanimanje CNC operater</w:t>
            </w:r>
          </w:p>
          <w:p w:rsidR="005E19EA" w:rsidRPr="00BC542F" w:rsidRDefault="00555A80" w:rsidP="00BE0BF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BC542F">
              <w:rPr>
                <w:rFonts w:ascii="Calibri" w:hAnsi="Calibri"/>
                <w:b/>
                <w:color w:val="000000"/>
              </w:rPr>
              <w:t>3. Podržavamo školu u prijavama  novih projekata</w:t>
            </w:r>
          </w:p>
          <w:p w:rsidR="005E19EA" w:rsidRDefault="005E19EA" w:rsidP="00BE0B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</w:p>
          <w:p w:rsidR="005E19EA" w:rsidRDefault="005E19EA" w:rsidP="00BE0BFD">
            <w:pPr>
              <w:jc w:val="both"/>
              <w:rPr>
                <w:rFonts w:ascii="Calibri" w:hAnsi="Calibri"/>
                <w:color w:val="000000"/>
              </w:rPr>
            </w:pPr>
          </w:p>
          <w:p w:rsidR="005E19EA" w:rsidRPr="00552635" w:rsidRDefault="005E19EA" w:rsidP="0025487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Točka 3. </w:t>
            </w:r>
          </w:p>
        </w:tc>
      </w:tr>
      <w:tr w:rsidR="00552635" w:rsidTr="00F640FF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A58" w:rsidRDefault="0025487E" w:rsidP="0025487E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color w:val="000000"/>
              </w:rPr>
            </w:pPr>
            <w:r w:rsidRPr="000F5B1B">
              <w:rPr>
                <w:rFonts w:ascii="Calibri" w:hAnsi="Calibri"/>
                <w:noProof/>
                <w:lang w:eastAsia="en-US"/>
              </w:rPr>
              <w:lastRenderedPageBreak/>
              <w:t xml:space="preserve">Članovi ŠO nisu imali primjedbe na </w:t>
            </w:r>
            <w:r w:rsidR="00740A58">
              <w:rPr>
                <w:rFonts w:ascii="Calibri" w:hAnsi="Calibri"/>
                <w:noProof/>
                <w:lang w:eastAsia="en-US"/>
              </w:rPr>
              <w:t>Prijedlog financijskog plana</w:t>
            </w:r>
            <w:r>
              <w:rPr>
                <w:rFonts w:ascii="Calibri" w:hAnsi="Calibri"/>
                <w:noProof/>
                <w:lang w:eastAsia="en-US"/>
              </w:rPr>
              <w:t xml:space="preserve"> za 2018. te je </w:t>
            </w:r>
            <w:r w:rsidR="003F6F25">
              <w:rPr>
                <w:rFonts w:ascii="Calibri" w:hAnsi="Calibri"/>
                <w:color w:val="000000"/>
              </w:rPr>
              <w:t xml:space="preserve">Školski odbor </w:t>
            </w:r>
          </w:p>
          <w:p w:rsidR="003F6F25" w:rsidRDefault="003F6F25" w:rsidP="0025487E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jednoglasno donio</w:t>
            </w:r>
          </w:p>
          <w:p w:rsidR="003F6F25" w:rsidRPr="003F6F25" w:rsidRDefault="003F6F25" w:rsidP="00FF0B55">
            <w:pPr>
              <w:tabs>
                <w:tab w:val="left" w:pos="9015"/>
              </w:tabs>
              <w:ind w:right="3697"/>
              <w:jc w:val="center"/>
              <w:rPr>
                <w:rFonts w:ascii="Calibri" w:hAnsi="Calibri"/>
                <w:b/>
                <w:color w:val="000000"/>
              </w:rPr>
            </w:pPr>
            <w:r w:rsidRPr="003F6F25">
              <w:rPr>
                <w:rFonts w:ascii="Calibri" w:hAnsi="Calibri"/>
                <w:b/>
                <w:color w:val="000000"/>
              </w:rPr>
              <w:t xml:space="preserve">O  D  L  U  K  U </w:t>
            </w:r>
          </w:p>
        </w:tc>
      </w:tr>
      <w:tr w:rsidR="00552635" w:rsidTr="00F640FF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0737" w:rsidTr="00F640FF">
        <w:trPr>
          <w:trHeight w:val="300"/>
        </w:trPr>
        <w:tc>
          <w:tcPr>
            <w:tcW w:w="1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25" w:rsidRPr="000F5B1B" w:rsidRDefault="00D441DB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Donosi se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 Financijsk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 plan za 201</w:t>
            </w:r>
            <w:r>
              <w:rPr>
                <w:rFonts w:ascii="Calibri" w:hAnsi="Calibri"/>
                <w:b/>
                <w:color w:val="000000"/>
              </w:rPr>
              <w:t>8</w:t>
            </w:r>
            <w:r w:rsidR="003F6F25" w:rsidRPr="000F5B1B">
              <w:rPr>
                <w:rFonts w:ascii="Calibri" w:hAnsi="Calibri"/>
                <w:b/>
                <w:color w:val="000000"/>
              </w:rPr>
              <w:t>. godinu</w:t>
            </w:r>
            <w:r>
              <w:rPr>
                <w:rFonts w:ascii="Calibri" w:hAnsi="Calibri"/>
                <w:b/>
                <w:color w:val="000000"/>
              </w:rPr>
              <w:t xml:space="preserve"> i projekcija za 2019. i 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2020.</w:t>
            </w:r>
            <w:r w:rsidR="00740A58">
              <w:rPr>
                <w:rFonts w:ascii="Calibri" w:hAnsi="Calibri"/>
                <w:b/>
                <w:color w:val="000000"/>
              </w:rPr>
              <w:t xml:space="preserve"> godinu.</w:t>
            </w:r>
          </w:p>
          <w:p w:rsidR="00552635" w:rsidRPr="000F5B1B" w:rsidRDefault="00D441DB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Financijski plan </w:t>
            </w:r>
            <w:r w:rsidR="003F6F25" w:rsidRPr="000F5B1B">
              <w:rPr>
                <w:rFonts w:ascii="Calibri" w:hAnsi="Calibri"/>
                <w:color w:val="000000"/>
              </w:rPr>
              <w:t>se prilaže ovom Zapisniku i čini njegov sastavni dio.</w:t>
            </w:r>
          </w:p>
          <w:p w:rsidR="003F6F25" w:rsidRPr="000F5B1B" w:rsidRDefault="003F6F25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color w:val="000000"/>
              </w:rPr>
            </w:pPr>
          </w:p>
          <w:p w:rsidR="003F6F25" w:rsidRDefault="003F6F25" w:rsidP="00FF0B55">
            <w:pPr>
              <w:tabs>
                <w:tab w:val="left" w:pos="9015"/>
              </w:tabs>
              <w:ind w:right="1855"/>
              <w:jc w:val="center"/>
              <w:rPr>
                <w:rFonts w:ascii="Calibri" w:hAnsi="Calibri"/>
                <w:b/>
                <w:color w:val="000000"/>
              </w:rPr>
            </w:pPr>
            <w:r w:rsidRPr="000F5B1B">
              <w:rPr>
                <w:rFonts w:ascii="Calibri" w:hAnsi="Calibri"/>
                <w:b/>
                <w:color w:val="000000"/>
              </w:rPr>
              <w:t xml:space="preserve">Točka </w:t>
            </w:r>
            <w:r w:rsidR="004F6C1B">
              <w:rPr>
                <w:rFonts w:ascii="Calibri" w:hAnsi="Calibri"/>
                <w:b/>
                <w:color w:val="000000"/>
              </w:rPr>
              <w:t>4</w:t>
            </w:r>
            <w:r w:rsidRPr="000F5B1B">
              <w:rPr>
                <w:rFonts w:ascii="Calibri" w:hAnsi="Calibri"/>
                <w:b/>
                <w:color w:val="000000"/>
              </w:rPr>
              <w:t>.</w:t>
            </w:r>
          </w:p>
          <w:p w:rsidR="004F6C1B" w:rsidRPr="004F6C1B" w:rsidRDefault="004F6C1B" w:rsidP="004F6C1B">
            <w:pPr>
              <w:tabs>
                <w:tab w:val="left" w:pos="9015"/>
              </w:tabs>
              <w:ind w:right="1855"/>
              <w:rPr>
                <w:rFonts w:ascii="Calibri" w:hAnsi="Calibri"/>
                <w:color w:val="000000"/>
              </w:rPr>
            </w:pPr>
            <w:r w:rsidRPr="004F6C1B">
              <w:rPr>
                <w:rFonts w:ascii="Calibri" w:hAnsi="Calibri"/>
                <w:color w:val="000000"/>
              </w:rPr>
              <w:t>Ravnateljica je prezentirala Plan nabave</w:t>
            </w:r>
            <w:r>
              <w:rPr>
                <w:rFonts w:ascii="Calibri" w:hAnsi="Calibri"/>
                <w:color w:val="000000"/>
              </w:rPr>
              <w:t xml:space="preserve"> koji su članovi ŠO primili uz poziv. </w:t>
            </w:r>
            <w:r w:rsidRPr="004F6C1B">
              <w:rPr>
                <w:rFonts w:ascii="Calibri" w:hAnsi="Calibri"/>
                <w:color w:val="000000"/>
              </w:rPr>
              <w:t xml:space="preserve"> </w:t>
            </w:r>
          </w:p>
          <w:p w:rsidR="000F5B1B" w:rsidRPr="000F5B1B" w:rsidRDefault="000F5B1B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noProof/>
                <w:lang w:eastAsia="en-US"/>
              </w:rPr>
            </w:pPr>
            <w:r w:rsidRPr="000F5B1B">
              <w:rPr>
                <w:rFonts w:ascii="Calibri" w:hAnsi="Calibri"/>
                <w:noProof/>
                <w:lang w:eastAsia="en-US"/>
              </w:rPr>
              <w:t xml:space="preserve">Članovi ŠO nisu imali primjedbe na </w:t>
            </w:r>
            <w:r w:rsidR="00D441DB">
              <w:rPr>
                <w:rFonts w:ascii="Calibri" w:hAnsi="Calibri"/>
                <w:noProof/>
                <w:lang w:eastAsia="en-US"/>
              </w:rPr>
              <w:t>Plan nabave za 2018.</w:t>
            </w:r>
          </w:p>
          <w:p w:rsidR="000F5B1B" w:rsidRPr="000F5B1B" w:rsidRDefault="000F5B1B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noProof/>
                <w:lang w:eastAsia="en-US"/>
              </w:rPr>
            </w:pPr>
            <w:r w:rsidRPr="000F5B1B">
              <w:rPr>
                <w:rFonts w:ascii="Calibri" w:hAnsi="Calibri"/>
                <w:noProof/>
                <w:lang w:eastAsia="en-US"/>
              </w:rPr>
              <w:t>Jednoglasno je donijeta</w:t>
            </w:r>
          </w:p>
          <w:p w:rsidR="000F5B1B" w:rsidRPr="000F5B1B" w:rsidRDefault="000F5B1B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noProof/>
                <w:lang w:eastAsia="en-US"/>
              </w:rPr>
            </w:pPr>
          </w:p>
          <w:p w:rsidR="00C951B4" w:rsidRDefault="000F5B1B" w:rsidP="00FF0B55">
            <w:pPr>
              <w:tabs>
                <w:tab w:val="left" w:pos="9015"/>
              </w:tabs>
              <w:ind w:right="1855"/>
              <w:jc w:val="center"/>
              <w:rPr>
                <w:rFonts w:ascii="Calibri" w:hAnsi="Calibri"/>
                <w:b/>
                <w:noProof/>
                <w:lang w:eastAsia="en-US"/>
              </w:rPr>
            </w:pPr>
            <w:r w:rsidRPr="000F5B1B">
              <w:rPr>
                <w:rFonts w:ascii="Calibri" w:hAnsi="Calibri"/>
                <w:b/>
                <w:noProof/>
                <w:lang w:eastAsia="en-US"/>
              </w:rPr>
              <w:t xml:space="preserve">O D L U K A </w:t>
            </w:r>
          </w:p>
          <w:p w:rsidR="0079592C" w:rsidRDefault="00D441DB" w:rsidP="00FF0B55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Calibri" w:hAnsi="Calibri"/>
                <w:b/>
                <w:noProof/>
                <w:lang w:eastAsia="en-US"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w:t>Donosi se Plan nabave za 2018. godinu.</w:t>
            </w:r>
          </w:p>
          <w:p w:rsidR="0079592C" w:rsidRPr="000F5B1B" w:rsidRDefault="00D441DB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D441DB">
              <w:rPr>
                <w:rFonts w:ascii="Calibri" w:hAnsi="Calibri"/>
                <w:noProof/>
                <w:lang w:eastAsia="en-US"/>
              </w:rPr>
              <w:t>Plan nabave se prilaže ovom Zapisniku  i čini njegov sastavni dio.</w:t>
            </w:r>
            <w:r w:rsidR="00740A58">
              <w:rPr>
                <w:rFonts w:ascii="Calibri" w:hAnsi="Calibri"/>
                <w:noProof/>
                <w:lang w:eastAsia="en-US"/>
              </w:rPr>
              <w:t xml:space="preserve"> </w:t>
            </w:r>
            <w:r w:rsidR="0079592C">
              <w:rPr>
                <w:rFonts w:ascii="Calibri" w:hAnsi="Calibri"/>
                <w:b/>
                <w:color w:val="000000"/>
              </w:rPr>
              <w:t xml:space="preserve">                   </w:t>
            </w:r>
          </w:p>
          <w:p w:rsidR="003F6F25" w:rsidRPr="000F5B1B" w:rsidRDefault="0079592C" w:rsidP="00B41556">
            <w:pPr>
              <w:tabs>
                <w:tab w:val="left" w:pos="9015"/>
              </w:tabs>
              <w:ind w:right="355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SimSun" w:hAnsi="Calibri" w:cs="Arial"/>
                <w:b/>
              </w:rPr>
              <w:t xml:space="preserve">                           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</w:tr>
      <w:tr w:rsidR="00552635" w:rsidTr="00F640FF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417" w:rsidRDefault="001F6417" w:rsidP="00FF0B55">
            <w:pPr>
              <w:tabs>
                <w:tab w:val="left" w:pos="9015"/>
              </w:tabs>
              <w:ind w:right="3555"/>
              <w:jc w:val="center"/>
              <w:rPr>
                <w:rFonts w:ascii="Calibri" w:hAnsi="Calibri"/>
                <w:b/>
                <w:color w:val="000000"/>
              </w:rPr>
            </w:pPr>
            <w:r w:rsidRPr="001F6417">
              <w:rPr>
                <w:rFonts w:ascii="Calibri" w:hAnsi="Calibri"/>
                <w:b/>
                <w:color w:val="000000"/>
              </w:rPr>
              <w:t>Točka 5.</w:t>
            </w: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 w:rsidRPr="00903133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Pod točkom razno nije bilo rasprave, niti prijedloga te je sjednica završena u 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19:45 sati.</w:t>
            </w: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Ovaj Zapisnik je završen s </w:t>
            </w:r>
            <w:r w:rsidR="00BC542F">
              <w:rPr>
                <w:rFonts w:ascii="Calibri" w:hAnsi="Calibri"/>
                <w:noProof/>
                <w:sz w:val="22"/>
                <w:szCs w:val="22"/>
                <w:lang w:eastAsia="en-US"/>
              </w:rPr>
              <w:t>drugom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(</w:t>
            </w:r>
            <w:r w:rsidR="00BC542F">
              <w:rPr>
                <w:rFonts w:ascii="Calibri" w:hAnsi="Calibri"/>
                <w:noProof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) stranicom.</w:t>
            </w: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740A58" w:rsidRPr="00903133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              ZAPISNIČAR                                                       PREDSJEDNIK ŠKOLSKOG ODBORA</w:t>
            </w: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740A58" w:rsidRDefault="00740A58" w:rsidP="00740A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_____________________                                        _______________________________</w:t>
            </w:r>
          </w:p>
          <w:p w:rsidR="0079592C" w:rsidRPr="001F6417" w:rsidRDefault="00740A58" w:rsidP="00BB7FA6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      Vlasta Knezić, dipl. iur.                                                      Davor Sokač, dipl. ing.</w:t>
            </w:r>
            <w:r w:rsidR="00BB7FA6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552635" w:rsidTr="00F640FF">
        <w:trPr>
          <w:trHeight w:val="300"/>
        </w:trPr>
        <w:tc>
          <w:tcPr>
            <w:tcW w:w="12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ind w:right="324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52635" w:rsidTr="00552635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552635">
        <w:trPr>
          <w:trHeight w:val="300"/>
        </w:trPr>
        <w:tc>
          <w:tcPr>
            <w:tcW w:w="1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552635" w:rsidTr="00C70476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635" w:rsidTr="00C70476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C70476">
        <w:trPr>
          <w:trHeight w:val="300"/>
        </w:trPr>
        <w:tc>
          <w:tcPr>
            <w:tcW w:w="1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C70476">
        <w:trPr>
          <w:trHeight w:val="300"/>
        </w:trPr>
        <w:tc>
          <w:tcPr>
            <w:tcW w:w="1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DB0737">
        <w:trPr>
          <w:trHeight w:val="300"/>
        </w:trPr>
        <w:tc>
          <w:tcPr>
            <w:tcW w:w="10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71" w:rsidRPr="00354016" w:rsidRDefault="00CA5371" w:rsidP="00BE0BFD">
            <w:pPr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552635">
        <w:trPr>
          <w:trHeight w:val="300"/>
        </w:trPr>
        <w:tc>
          <w:tcPr>
            <w:tcW w:w="1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552635" w:rsidTr="00552635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635" w:rsidTr="00552635">
        <w:trPr>
          <w:trHeight w:val="300"/>
        </w:trPr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552635">
        <w:trPr>
          <w:trHeight w:val="300"/>
        </w:trPr>
        <w:tc>
          <w:tcPr>
            <w:tcW w:w="1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BE0BF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</w:tbl>
    <w:p w:rsidR="004B6607" w:rsidRDefault="004B6607" w:rsidP="00BE0BFD">
      <w:pPr>
        <w:pStyle w:val="Bezproreda"/>
        <w:ind w:firstLine="708"/>
        <w:jc w:val="both"/>
        <w:rPr>
          <w:sz w:val="24"/>
          <w:szCs w:val="24"/>
        </w:rPr>
      </w:pPr>
    </w:p>
    <w:p w:rsidR="004B6607" w:rsidRDefault="004B6607" w:rsidP="00BE0BFD">
      <w:pPr>
        <w:pStyle w:val="Bezproreda"/>
        <w:ind w:firstLine="708"/>
        <w:jc w:val="both"/>
        <w:rPr>
          <w:sz w:val="24"/>
          <w:szCs w:val="24"/>
        </w:rPr>
      </w:pPr>
    </w:p>
    <w:p w:rsidR="008C346A" w:rsidRDefault="00BA4BE5" w:rsidP="00BE0BFD">
      <w:pPr>
        <w:pStyle w:val="Bezproreda"/>
        <w:rPr>
          <w:sz w:val="24"/>
          <w:szCs w:val="24"/>
        </w:rPr>
      </w:pPr>
      <w:r w:rsidRPr="00990105">
        <w:rPr>
          <w:sz w:val="24"/>
          <w:szCs w:val="24"/>
        </w:rPr>
        <w:t xml:space="preserve">   </w:t>
      </w:r>
      <w:r w:rsidR="009F6E44" w:rsidRPr="00990105">
        <w:rPr>
          <w:sz w:val="24"/>
          <w:szCs w:val="24"/>
        </w:rPr>
        <w:t xml:space="preserve">            </w:t>
      </w:r>
      <w:r w:rsidR="0067130C">
        <w:rPr>
          <w:sz w:val="24"/>
          <w:szCs w:val="24"/>
        </w:rPr>
        <w:t xml:space="preserve">                 </w:t>
      </w:r>
    </w:p>
    <w:p w:rsidR="004B6607" w:rsidRPr="00990105" w:rsidRDefault="004B6607" w:rsidP="00BE0BFD">
      <w:pPr>
        <w:pStyle w:val="Bezproreda"/>
        <w:rPr>
          <w:sz w:val="24"/>
          <w:szCs w:val="24"/>
        </w:rPr>
      </w:pPr>
    </w:p>
    <w:sectPr w:rsidR="004B6607" w:rsidRPr="00990105" w:rsidSect="00CA5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F7" w:rsidRDefault="001509F7" w:rsidP="00FF109A">
      <w:r>
        <w:separator/>
      </w:r>
    </w:p>
  </w:endnote>
  <w:endnote w:type="continuationSeparator" w:id="0">
    <w:p w:rsidR="001509F7" w:rsidRDefault="001509F7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E4B">
      <w:rPr>
        <w:noProof/>
      </w:rPr>
      <w:t>3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F7" w:rsidRDefault="001509F7" w:rsidP="00FF109A">
      <w:r>
        <w:separator/>
      </w:r>
    </w:p>
  </w:footnote>
  <w:footnote w:type="continuationSeparator" w:id="0">
    <w:p w:rsidR="001509F7" w:rsidRDefault="001509F7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A00"/>
    <w:multiLevelType w:val="hybridMultilevel"/>
    <w:tmpl w:val="6A5A7110"/>
    <w:lvl w:ilvl="0" w:tplc="041A000F">
      <w:start w:val="1"/>
      <w:numFmt w:val="decimal"/>
      <w:lvlText w:val="%1."/>
      <w:lvlJc w:val="left"/>
      <w:pPr>
        <w:ind w:left="9291" w:hanging="360"/>
      </w:pPr>
    </w:lvl>
    <w:lvl w:ilvl="1" w:tplc="041A0019" w:tentative="1">
      <w:start w:val="1"/>
      <w:numFmt w:val="lowerLetter"/>
      <w:lvlText w:val="%2."/>
      <w:lvlJc w:val="left"/>
      <w:pPr>
        <w:ind w:left="10011" w:hanging="360"/>
      </w:pPr>
    </w:lvl>
    <w:lvl w:ilvl="2" w:tplc="041A001B" w:tentative="1">
      <w:start w:val="1"/>
      <w:numFmt w:val="lowerRoman"/>
      <w:lvlText w:val="%3."/>
      <w:lvlJc w:val="right"/>
      <w:pPr>
        <w:ind w:left="10731" w:hanging="180"/>
      </w:pPr>
    </w:lvl>
    <w:lvl w:ilvl="3" w:tplc="041A000F" w:tentative="1">
      <w:start w:val="1"/>
      <w:numFmt w:val="decimal"/>
      <w:lvlText w:val="%4."/>
      <w:lvlJc w:val="left"/>
      <w:pPr>
        <w:ind w:left="11451" w:hanging="360"/>
      </w:pPr>
    </w:lvl>
    <w:lvl w:ilvl="4" w:tplc="041A0019" w:tentative="1">
      <w:start w:val="1"/>
      <w:numFmt w:val="lowerLetter"/>
      <w:lvlText w:val="%5."/>
      <w:lvlJc w:val="left"/>
      <w:pPr>
        <w:ind w:left="12171" w:hanging="360"/>
      </w:pPr>
    </w:lvl>
    <w:lvl w:ilvl="5" w:tplc="041A001B" w:tentative="1">
      <w:start w:val="1"/>
      <w:numFmt w:val="lowerRoman"/>
      <w:lvlText w:val="%6."/>
      <w:lvlJc w:val="right"/>
      <w:pPr>
        <w:ind w:left="12891" w:hanging="180"/>
      </w:pPr>
    </w:lvl>
    <w:lvl w:ilvl="6" w:tplc="041A000F" w:tentative="1">
      <w:start w:val="1"/>
      <w:numFmt w:val="decimal"/>
      <w:lvlText w:val="%7."/>
      <w:lvlJc w:val="left"/>
      <w:pPr>
        <w:ind w:left="13611" w:hanging="360"/>
      </w:pPr>
    </w:lvl>
    <w:lvl w:ilvl="7" w:tplc="041A0019" w:tentative="1">
      <w:start w:val="1"/>
      <w:numFmt w:val="lowerLetter"/>
      <w:lvlText w:val="%8."/>
      <w:lvlJc w:val="left"/>
      <w:pPr>
        <w:ind w:left="14331" w:hanging="360"/>
      </w:pPr>
    </w:lvl>
    <w:lvl w:ilvl="8" w:tplc="041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4DF20CFA"/>
    <w:multiLevelType w:val="hybridMultilevel"/>
    <w:tmpl w:val="7BD07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2E3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C6245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91"/>
    <w:rsid w:val="000F3ECB"/>
    <w:rsid w:val="000F5630"/>
    <w:rsid w:val="000F58BA"/>
    <w:rsid w:val="000F5B1B"/>
    <w:rsid w:val="000F662F"/>
    <w:rsid w:val="000F6C37"/>
    <w:rsid w:val="00100170"/>
    <w:rsid w:val="00101A5B"/>
    <w:rsid w:val="001024B3"/>
    <w:rsid w:val="001102B9"/>
    <w:rsid w:val="00110503"/>
    <w:rsid w:val="00110FD2"/>
    <w:rsid w:val="0011164A"/>
    <w:rsid w:val="00112E72"/>
    <w:rsid w:val="001144EC"/>
    <w:rsid w:val="00114599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70F8"/>
    <w:rsid w:val="00140135"/>
    <w:rsid w:val="001509F7"/>
    <w:rsid w:val="0015115B"/>
    <w:rsid w:val="001520F5"/>
    <w:rsid w:val="00153B98"/>
    <w:rsid w:val="00155D2F"/>
    <w:rsid w:val="00160C05"/>
    <w:rsid w:val="00161069"/>
    <w:rsid w:val="00163D59"/>
    <w:rsid w:val="00164598"/>
    <w:rsid w:val="0016517E"/>
    <w:rsid w:val="00165EBB"/>
    <w:rsid w:val="00166846"/>
    <w:rsid w:val="00167F0F"/>
    <w:rsid w:val="00171299"/>
    <w:rsid w:val="0017579E"/>
    <w:rsid w:val="00175F50"/>
    <w:rsid w:val="001770D3"/>
    <w:rsid w:val="001774CB"/>
    <w:rsid w:val="001805A2"/>
    <w:rsid w:val="00180AD8"/>
    <w:rsid w:val="001821AF"/>
    <w:rsid w:val="001821B8"/>
    <w:rsid w:val="00183129"/>
    <w:rsid w:val="0018555A"/>
    <w:rsid w:val="001862B0"/>
    <w:rsid w:val="00190EFB"/>
    <w:rsid w:val="001927FC"/>
    <w:rsid w:val="00195864"/>
    <w:rsid w:val="00195EB7"/>
    <w:rsid w:val="001A4F00"/>
    <w:rsid w:val="001A5032"/>
    <w:rsid w:val="001A7090"/>
    <w:rsid w:val="001A799F"/>
    <w:rsid w:val="001B053E"/>
    <w:rsid w:val="001B1592"/>
    <w:rsid w:val="001B1C15"/>
    <w:rsid w:val="001B1C2D"/>
    <w:rsid w:val="001B2FF3"/>
    <w:rsid w:val="001B4E44"/>
    <w:rsid w:val="001C6FDC"/>
    <w:rsid w:val="001C78BB"/>
    <w:rsid w:val="001D2852"/>
    <w:rsid w:val="001D4D1E"/>
    <w:rsid w:val="001E2265"/>
    <w:rsid w:val="001E3663"/>
    <w:rsid w:val="001E64E4"/>
    <w:rsid w:val="001E74CA"/>
    <w:rsid w:val="001E7DD8"/>
    <w:rsid w:val="001F1C63"/>
    <w:rsid w:val="001F43E4"/>
    <w:rsid w:val="001F6417"/>
    <w:rsid w:val="00200E5F"/>
    <w:rsid w:val="00201375"/>
    <w:rsid w:val="002013E1"/>
    <w:rsid w:val="0020204B"/>
    <w:rsid w:val="00203E40"/>
    <w:rsid w:val="00205DB4"/>
    <w:rsid w:val="002075AC"/>
    <w:rsid w:val="002076AF"/>
    <w:rsid w:val="00207FEC"/>
    <w:rsid w:val="00211299"/>
    <w:rsid w:val="00211B5B"/>
    <w:rsid w:val="002152BD"/>
    <w:rsid w:val="00220A38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4050"/>
    <w:rsid w:val="0025487E"/>
    <w:rsid w:val="00256AAC"/>
    <w:rsid w:val="0026462F"/>
    <w:rsid w:val="00264D11"/>
    <w:rsid w:val="00265926"/>
    <w:rsid w:val="00267424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0C9C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23EA"/>
    <w:rsid w:val="002C4089"/>
    <w:rsid w:val="002C42BD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58FD"/>
    <w:rsid w:val="00320351"/>
    <w:rsid w:val="00321074"/>
    <w:rsid w:val="00325AC4"/>
    <w:rsid w:val="003272E2"/>
    <w:rsid w:val="003277B6"/>
    <w:rsid w:val="00331DC3"/>
    <w:rsid w:val="003346FA"/>
    <w:rsid w:val="0033531A"/>
    <w:rsid w:val="00342F36"/>
    <w:rsid w:val="00343745"/>
    <w:rsid w:val="00344D06"/>
    <w:rsid w:val="00345E6E"/>
    <w:rsid w:val="00345EB9"/>
    <w:rsid w:val="0034653F"/>
    <w:rsid w:val="00354016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833F1"/>
    <w:rsid w:val="00385B8C"/>
    <w:rsid w:val="00385C8A"/>
    <w:rsid w:val="00385CE0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438D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1474"/>
    <w:rsid w:val="003F18A3"/>
    <w:rsid w:val="003F59B8"/>
    <w:rsid w:val="003F6F25"/>
    <w:rsid w:val="00400894"/>
    <w:rsid w:val="00401983"/>
    <w:rsid w:val="004047D8"/>
    <w:rsid w:val="00405412"/>
    <w:rsid w:val="00406D94"/>
    <w:rsid w:val="00406DA5"/>
    <w:rsid w:val="00407EDD"/>
    <w:rsid w:val="004112FD"/>
    <w:rsid w:val="00412ADB"/>
    <w:rsid w:val="0041396B"/>
    <w:rsid w:val="00413E80"/>
    <w:rsid w:val="004154DF"/>
    <w:rsid w:val="004219C0"/>
    <w:rsid w:val="00424F02"/>
    <w:rsid w:val="0042784D"/>
    <w:rsid w:val="0043145E"/>
    <w:rsid w:val="0043247A"/>
    <w:rsid w:val="00440FD7"/>
    <w:rsid w:val="00441315"/>
    <w:rsid w:val="004422D1"/>
    <w:rsid w:val="00444286"/>
    <w:rsid w:val="004446B6"/>
    <w:rsid w:val="0044732C"/>
    <w:rsid w:val="00450FCE"/>
    <w:rsid w:val="00451C94"/>
    <w:rsid w:val="00452D05"/>
    <w:rsid w:val="0045486D"/>
    <w:rsid w:val="004554D3"/>
    <w:rsid w:val="00460051"/>
    <w:rsid w:val="00461BCE"/>
    <w:rsid w:val="00466273"/>
    <w:rsid w:val="00467131"/>
    <w:rsid w:val="004678C7"/>
    <w:rsid w:val="00470971"/>
    <w:rsid w:val="00471DF7"/>
    <w:rsid w:val="0047430C"/>
    <w:rsid w:val="004776FC"/>
    <w:rsid w:val="00477C8F"/>
    <w:rsid w:val="004845F8"/>
    <w:rsid w:val="004854F6"/>
    <w:rsid w:val="0048692D"/>
    <w:rsid w:val="00486B83"/>
    <w:rsid w:val="004917D7"/>
    <w:rsid w:val="00497591"/>
    <w:rsid w:val="004A0531"/>
    <w:rsid w:val="004A35BF"/>
    <w:rsid w:val="004A437F"/>
    <w:rsid w:val="004B132E"/>
    <w:rsid w:val="004B22F3"/>
    <w:rsid w:val="004B31E0"/>
    <w:rsid w:val="004B6607"/>
    <w:rsid w:val="004B7E5D"/>
    <w:rsid w:val="004C1E0A"/>
    <w:rsid w:val="004C56DB"/>
    <w:rsid w:val="004C59F7"/>
    <w:rsid w:val="004D3C58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A87"/>
    <w:rsid w:val="004F6C1B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36016"/>
    <w:rsid w:val="00540699"/>
    <w:rsid w:val="00541354"/>
    <w:rsid w:val="00541CBE"/>
    <w:rsid w:val="00542D65"/>
    <w:rsid w:val="00544398"/>
    <w:rsid w:val="005464B8"/>
    <w:rsid w:val="00547101"/>
    <w:rsid w:val="00550C65"/>
    <w:rsid w:val="00552635"/>
    <w:rsid w:val="00553158"/>
    <w:rsid w:val="0055507B"/>
    <w:rsid w:val="00555A80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1080"/>
    <w:rsid w:val="00582A22"/>
    <w:rsid w:val="005833A5"/>
    <w:rsid w:val="0058524A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D16CF"/>
    <w:rsid w:val="005D3264"/>
    <w:rsid w:val="005D3ABA"/>
    <w:rsid w:val="005D54B3"/>
    <w:rsid w:val="005D54F0"/>
    <w:rsid w:val="005D785D"/>
    <w:rsid w:val="005D7D64"/>
    <w:rsid w:val="005E19EA"/>
    <w:rsid w:val="005E46BB"/>
    <w:rsid w:val="005E4EAF"/>
    <w:rsid w:val="005E578A"/>
    <w:rsid w:val="005F131F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404F8"/>
    <w:rsid w:val="00642E31"/>
    <w:rsid w:val="006435EC"/>
    <w:rsid w:val="00645DC4"/>
    <w:rsid w:val="00650F0C"/>
    <w:rsid w:val="006510FA"/>
    <w:rsid w:val="00651736"/>
    <w:rsid w:val="00653525"/>
    <w:rsid w:val="00653B08"/>
    <w:rsid w:val="00653B3B"/>
    <w:rsid w:val="00653EC4"/>
    <w:rsid w:val="00654212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584"/>
    <w:rsid w:val="006E6DB3"/>
    <w:rsid w:val="006F40DB"/>
    <w:rsid w:val="006F4939"/>
    <w:rsid w:val="007036B7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27FA6"/>
    <w:rsid w:val="0073137E"/>
    <w:rsid w:val="00736032"/>
    <w:rsid w:val="00740A58"/>
    <w:rsid w:val="00741460"/>
    <w:rsid w:val="00742C55"/>
    <w:rsid w:val="007430D7"/>
    <w:rsid w:val="00746D45"/>
    <w:rsid w:val="0075020C"/>
    <w:rsid w:val="007543B0"/>
    <w:rsid w:val="0075778B"/>
    <w:rsid w:val="00760C99"/>
    <w:rsid w:val="00766E05"/>
    <w:rsid w:val="00767950"/>
    <w:rsid w:val="0077099A"/>
    <w:rsid w:val="00770C64"/>
    <w:rsid w:val="007716DC"/>
    <w:rsid w:val="007764AE"/>
    <w:rsid w:val="00776E4B"/>
    <w:rsid w:val="00776E80"/>
    <w:rsid w:val="00781A07"/>
    <w:rsid w:val="00781AA9"/>
    <w:rsid w:val="0078482E"/>
    <w:rsid w:val="0078790D"/>
    <w:rsid w:val="00790961"/>
    <w:rsid w:val="00791283"/>
    <w:rsid w:val="0079299B"/>
    <w:rsid w:val="007936F0"/>
    <w:rsid w:val="00793886"/>
    <w:rsid w:val="00793C30"/>
    <w:rsid w:val="0079592C"/>
    <w:rsid w:val="007A0DE8"/>
    <w:rsid w:val="007A1B14"/>
    <w:rsid w:val="007A26DF"/>
    <w:rsid w:val="007A27BC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D045B"/>
    <w:rsid w:val="007D0619"/>
    <w:rsid w:val="007D0789"/>
    <w:rsid w:val="007D0BD6"/>
    <w:rsid w:val="007D1708"/>
    <w:rsid w:val="007D4600"/>
    <w:rsid w:val="007D5651"/>
    <w:rsid w:val="007D5A3D"/>
    <w:rsid w:val="007D6261"/>
    <w:rsid w:val="007E0B39"/>
    <w:rsid w:val="007E20E6"/>
    <w:rsid w:val="007E325F"/>
    <w:rsid w:val="007E3A6D"/>
    <w:rsid w:val="007E7C19"/>
    <w:rsid w:val="007F0714"/>
    <w:rsid w:val="007F14A8"/>
    <w:rsid w:val="007F185C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8D7"/>
    <w:rsid w:val="00816C27"/>
    <w:rsid w:val="00820A5B"/>
    <w:rsid w:val="00823A46"/>
    <w:rsid w:val="008272C7"/>
    <w:rsid w:val="00827827"/>
    <w:rsid w:val="00831E33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6BC"/>
    <w:rsid w:val="00896862"/>
    <w:rsid w:val="00897777"/>
    <w:rsid w:val="00897896"/>
    <w:rsid w:val="00897F23"/>
    <w:rsid w:val="008A4173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0612"/>
    <w:rsid w:val="008C111A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5BD"/>
    <w:rsid w:val="008F60ED"/>
    <w:rsid w:val="008F6BF0"/>
    <w:rsid w:val="00901C73"/>
    <w:rsid w:val="00903133"/>
    <w:rsid w:val="00904258"/>
    <w:rsid w:val="0090478E"/>
    <w:rsid w:val="00907727"/>
    <w:rsid w:val="00907B0A"/>
    <w:rsid w:val="0091017E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E7C"/>
    <w:rsid w:val="00944008"/>
    <w:rsid w:val="00946D93"/>
    <w:rsid w:val="00953505"/>
    <w:rsid w:val="009536B9"/>
    <w:rsid w:val="00955301"/>
    <w:rsid w:val="009556C7"/>
    <w:rsid w:val="00955714"/>
    <w:rsid w:val="00956737"/>
    <w:rsid w:val="009571D9"/>
    <w:rsid w:val="00960B90"/>
    <w:rsid w:val="009624C5"/>
    <w:rsid w:val="00966108"/>
    <w:rsid w:val="00966CB4"/>
    <w:rsid w:val="00970714"/>
    <w:rsid w:val="009735A3"/>
    <w:rsid w:val="00980122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CDB"/>
    <w:rsid w:val="009B6D61"/>
    <w:rsid w:val="009C337E"/>
    <w:rsid w:val="009C4D3D"/>
    <w:rsid w:val="009C503F"/>
    <w:rsid w:val="009C670B"/>
    <w:rsid w:val="009D0597"/>
    <w:rsid w:val="009D2712"/>
    <w:rsid w:val="009D44DD"/>
    <w:rsid w:val="009D600E"/>
    <w:rsid w:val="009D6F5F"/>
    <w:rsid w:val="009E029B"/>
    <w:rsid w:val="009E08F8"/>
    <w:rsid w:val="009E1FDD"/>
    <w:rsid w:val="009E3720"/>
    <w:rsid w:val="009E3F1A"/>
    <w:rsid w:val="009E5361"/>
    <w:rsid w:val="009F576F"/>
    <w:rsid w:val="009F6E44"/>
    <w:rsid w:val="009F7BDA"/>
    <w:rsid w:val="00A0100D"/>
    <w:rsid w:val="00A013E1"/>
    <w:rsid w:val="00A02AC1"/>
    <w:rsid w:val="00A12720"/>
    <w:rsid w:val="00A1294A"/>
    <w:rsid w:val="00A171C2"/>
    <w:rsid w:val="00A177B7"/>
    <w:rsid w:val="00A20266"/>
    <w:rsid w:val="00A25ED4"/>
    <w:rsid w:val="00A32922"/>
    <w:rsid w:val="00A37C82"/>
    <w:rsid w:val="00A4224D"/>
    <w:rsid w:val="00A42502"/>
    <w:rsid w:val="00A43A26"/>
    <w:rsid w:val="00A45EAA"/>
    <w:rsid w:val="00A46AA3"/>
    <w:rsid w:val="00A46BF9"/>
    <w:rsid w:val="00A53093"/>
    <w:rsid w:val="00A6175C"/>
    <w:rsid w:val="00A61AF8"/>
    <w:rsid w:val="00A6430F"/>
    <w:rsid w:val="00A64568"/>
    <w:rsid w:val="00A66E12"/>
    <w:rsid w:val="00A7086C"/>
    <w:rsid w:val="00A716BF"/>
    <w:rsid w:val="00A71BE8"/>
    <w:rsid w:val="00A75E62"/>
    <w:rsid w:val="00A76351"/>
    <w:rsid w:val="00A80504"/>
    <w:rsid w:val="00A8091E"/>
    <w:rsid w:val="00A81364"/>
    <w:rsid w:val="00A816A4"/>
    <w:rsid w:val="00A81CD5"/>
    <w:rsid w:val="00A82170"/>
    <w:rsid w:val="00A8352A"/>
    <w:rsid w:val="00A87950"/>
    <w:rsid w:val="00A94A9C"/>
    <w:rsid w:val="00A966E9"/>
    <w:rsid w:val="00A96926"/>
    <w:rsid w:val="00A96E40"/>
    <w:rsid w:val="00AA09DE"/>
    <w:rsid w:val="00AA1EBF"/>
    <w:rsid w:val="00AA2557"/>
    <w:rsid w:val="00AA38A5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0E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2C15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556"/>
    <w:rsid w:val="00B422BD"/>
    <w:rsid w:val="00B42539"/>
    <w:rsid w:val="00B42F96"/>
    <w:rsid w:val="00B43436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2399"/>
    <w:rsid w:val="00BA267B"/>
    <w:rsid w:val="00BA4BE5"/>
    <w:rsid w:val="00BA5FFA"/>
    <w:rsid w:val="00BA7068"/>
    <w:rsid w:val="00BB073A"/>
    <w:rsid w:val="00BB0F3B"/>
    <w:rsid w:val="00BB14DF"/>
    <w:rsid w:val="00BB3881"/>
    <w:rsid w:val="00BB3CF3"/>
    <w:rsid w:val="00BB4586"/>
    <w:rsid w:val="00BB69A5"/>
    <w:rsid w:val="00BB7FA6"/>
    <w:rsid w:val="00BC15C0"/>
    <w:rsid w:val="00BC4E4F"/>
    <w:rsid w:val="00BC542F"/>
    <w:rsid w:val="00BC6C3F"/>
    <w:rsid w:val="00BC7E86"/>
    <w:rsid w:val="00BD1170"/>
    <w:rsid w:val="00BD2F81"/>
    <w:rsid w:val="00BD5007"/>
    <w:rsid w:val="00BD5DD5"/>
    <w:rsid w:val="00BD611C"/>
    <w:rsid w:val="00BE0BFD"/>
    <w:rsid w:val="00BE0DBC"/>
    <w:rsid w:val="00BE2268"/>
    <w:rsid w:val="00BE5141"/>
    <w:rsid w:val="00BE687D"/>
    <w:rsid w:val="00BF30E1"/>
    <w:rsid w:val="00BF4C1F"/>
    <w:rsid w:val="00BF5894"/>
    <w:rsid w:val="00BF7C3D"/>
    <w:rsid w:val="00C01C75"/>
    <w:rsid w:val="00C02012"/>
    <w:rsid w:val="00C02D64"/>
    <w:rsid w:val="00C05800"/>
    <w:rsid w:val="00C07C65"/>
    <w:rsid w:val="00C11BEB"/>
    <w:rsid w:val="00C11DBC"/>
    <w:rsid w:val="00C12493"/>
    <w:rsid w:val="00C14385"/>
    <w:rsid w:val="00C1483D"/>
    <w:rsid w:val="00C16473"/>
    <w:rsid w:val="00C172BA"/>
    <w:rsid w:val="00C2288B"/>
    <w:rsid w:val="00C22EA4"/>
    <w:rsid w:val="00C23F95"/>
    <w:rsid w:val="00C3110E"/>
    <w:rsid w:val="00C33B8B"/>
    <w:rsid w:val="00C33BAA"/>
    <w:rsid w:val="00C35AC1"/>
    <w:rsid w:val="00C36147"/>
    <w:rsid w:val="00C361EB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76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51B4"/>
    <w:rsid w:val="00C959B9"/>
    <w:rsid w:val="00C9766A"/>
    <w:rsid w:val="00CA50D2"/>
    <w:rsid w:val="00CA5371"/>
    <w:rsid w:val="00CA6B92"/>
    <w:rsid w:val="00CA6FF5"/>
    <w:rsid w:val="00CB0867"/>
    <w:rsid w:val="00CB112E"/>
    <w:rsid w:val="00CB1F16"/>
    <w:rsid w:val="00CB2BCC"/>
    <w:rsid w:val="00CB6443"/>
    <w:rsid w:val="00CC3D8F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1DB"/>
    <w:rsid w:val="00D448AF"/>
    <w:rsid w:val="00D44B8D"/>
    <w:rsid w:val="00D45068"/>
    <w:rsid w:val="00D45957"/>
    <w:rsid w:val="00D46612"/>
    <w:rsid w:val="00D46AD5"/>
    <w:rsid w:val="00D51CD1"/>
    <w:rsid w:val="00D540E5"/>
    <w:rsid w:val="00D54E83"/>
    <w:rsid w:val="00D62171"/>
    <w:rsid w:val="00D644A4"/>
    <w:rsid w:val="00D717AC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90171"/>
    <w:rsid w:val="00D90F2D"/>
    <w:rsid w:val="00D91F91"/>
    <w:rsid w:val="00D9229B"/>
    <w:rsid w:val="00DA0DBA"/>
    <w:rsid w:val="00DA1955"/>
    <w:rsid w:val="00DA1DE6"/>
    <w:rsid w:val="00DA4975"/>
    <w:rsid w:val="00DA7863"/>
    <w:rsid w:val="00DB0737"/>
    <w:rsid w:val="00DB1C9B"/>
    <w:rsid w:val="00DB59CA"/>
    <w:rsid w:val="00DB5E9B"/>
    <w:rsid w:val="00DB6598"/>
    <w:rsid w:val="00DB6EF3"/>
    <w:rsid w:val="00DB6F44"/>
    <w:rsid w:val="00DB792F"/>
    <w:rsid w:val="00DC32C2"/>
    <w:rsid w:val="00DC64A1"/>
    <w:rsid w:val="00DD1AEB"/>
    <w:rsid w:val="00DD1C2D"/>
    <w:rsid w:val="00DD267B"/>
    <w:rsid w:val="00DD3A43"/>
    <w:rsid w:val="00DD453F"/>
    <w:rsid w:val="00DD6634"/>
    <w:rsid w:val="00DE55BE"/>
    <w:rsid w:val="00DF4709"/>
    <w:rsid w:val="00DF694C"/>
    <w:rsid w:val="00DF789B"/>
    <w:rsid w:val="00E01CB2"/>
    <w:rsid w:val="00E020D0"/>
    <w:rsid w:val="00E0229A"/>
    <w:rsid w:val="00E03DD1"/>
    <w:rsid w:val="00E0549C"/>
    <w:rsid w:val="00E0592F"/>
    <w:rsid w:val="00E05FB7"/>
    <w:rsid w:val="00E104A6"/>
    <w:rsid w:val="00E1224A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80494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97F6F"/>
    <w:rsid w:val="00EA0F2A"/>
    <w:rsid w:val="00EA311C"/>
    <w:rsid w:val="00EB0427"/>
    <w:rsid w:val="00EB078D"/>
    <w:rsid w:val="00EB160D"/>
    <w:rsid w:val="00EB3C03"/>
    <w:rsid w:val="00EB5278"/>
    <w:rsid w:val="00EC1172"/>
    <w:rsid w:val="00EC2B6E"/>
    <w:rsid w:val="00EC5B50"/>
    <w:rsid w:val="00EC6CCB"/>
    <w:rsid w:val="00ED33F9"/>
    <w:rsid w:val="00ED538D"/>
    <w:rsid w:val="00EE0CB1"/>
    <w:rsid w:val="00EE407D"/>
    <w:rsid w:val="00EE4674"/>
    <w:rsid w:val="00EE4CD1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5F35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0FF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80743"/>
    <w:rsid w:val="00F83E57"/>
    <w:rsid w:val="00F83E5A"/>
    <w:rsid w:val="00F841DC"/>
    <w:rsid w:val="00F853DB"/>
    <w:rsid w:val="00F86223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D09A5"/>
    <w:rsid w:val="00FD14AE"/>
    <w:rsid w:val="00FD2F01"/>
    <w:rsid w:val="00FD3612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0B55"/>
    <w:rsid w:val="00FF109A"/>
    <w:rsid w:val="00FF2434"/>
    <w:rsid w:val="00FF4C17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784B-6318-49B9-9E73-A46809A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7E325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customStyle="1" w:styleId="Naslov2Char">
    <w:name w:val="Naslov 2 Char"/>
    <w:link w:val="Naslov2"/>
    <w:rsid w:val="007E325F"/>
    <w:rPr>
      <w:b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91E2-B8AB-4B0F-98B8-336E99F8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cp:lastModifiedBy>Srednja škola Oroslavje</cp:lastModifiedBy>
  <cp:revision>3</cp:revision>
  <cp:lastPrinted>2018-01-23T11:32:00Z</cp:lastPrinted>
  <dcterms:created xsi:type="dcterms:W3CDTF">2018-01-23T11:33:00Z</dcterms:created>
  <dcterms:modified xsi:type="dcterms:W3CDTF">2018-01-23T11:33:00Z</dcterms:modified>
</cp:coreProperties>
</file>